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FF92" w14:textId="77777777" w:rsidR="00A920E8" w:rsidRDefault="00A920E8" w:rsidP="00EB24F8">
      <w:pPr>
        <w:shd w:val="clear" w:color="auto" w:fill="FFFFFF"/>
        <w:spacing w:before="100" w:beforeAutospacing="1" w:after="100" w:afterAutospacing="1" w:line="240" w:lineRule="auto"/>
        <w:ind w:right="-710"/>
        <w:jc w:val="both"/>
        <w:outlineLvl w:val="1"/>
        <w:rPr>
          <w:rFonts w:ascii="Arial" w:eastAsia="Times New Roman" w:hAnsi="Arial" w:cs="Arial"/>
          <w:b/>
          <w:bCs/>
          <w:color w:val="8DB3E2"/>
          <w:sz w:val="32"/>
          <w:szCs w:val="32"/>
          <w:lang w:val="en-US" w:eastAsia="es-ES"/>
        </w:rPr>
      </w:pPr>
      <w:bookmarkStart w:id="0" w:name="_GoBack"/>
      <w:bookmarkEnd w:id="0"/>
    </w:p>
    <w:p w14:paraId="1AE54E1A" w14:textId="77777777" w:rsidR="00E95275" w:rsidRPr="00242F06" w:rsidRDefault="00E95275" w:rsidP="00E95275">
      <w:pPr>
        <w:pStyle w:val="Textodecuerpo"/>
        <w:spacing w:after="160" w:line="259" w:lineRule="auto"/>
        <w:ind w:left="-567" w:right="-709"/>
        <w:jc w:val="both"/>
        <w:rPr>
          <w:rFonts w:eastAsia="Times New Roman"/>
          <w:b/>
          <w:bCs/>
          <w:color w:val="8DB3E2"/>
          <w:sz w:val="32"/>
          <w:szCs w:val="32"/>
          <w:lang w:val="es-ES" w:eastAsia="es-ES"/>
        </w:rPr>
      </w:pPr>
      <w:r w:rsidRPr="00B911AF">
        <w:rPr>
          <w:rFonts w:asciiTheme="minorHAnsi" w:eastAsia="Times New Roman" w:hAnsiTheme="minorHAnsi" w:cstheme="minorBidi"/>
          <w:b/>
          <w:bCs/>
          <w:color w:val="8DB3E2"/>
          <w:sz w:val="32"/>
          <w:szCs w:val="32"/>
          <w:lang w:val="es-ES" w:eastAsia="es-ES" w:bidi="ar-SA"/>
        </w:rPr>
        <w:t>Declaración de protección de datos personales del paciente</w:t>
      </w:r>
    </w:p>
    <w:p w14:paraId="59BE04FE" w14:textId="341AF392" w:rsidR="005A4C27" w:rsidRPr="0018627E" w:rsidRDefault="00760A82" w:rsidP="00760A82">
      <w:pPr>
        <w:pStyle w:val="Textodecuerpo"/>
        <w:spacing w:after="160" w:line="259" w:lineRule="auto"/>
        <w:ind w:left="-567" w:right="-709"/>
        <w:jc w:val="both"/>
        <w:rPr>
          <w:rFonts w:asciiTheme="minorHAnsi" w:hAnsiTheme="minorHAnsi"/>
          <w:sz w:val="22"/>
          <w:lang w:val="es-ES_tradnl"/>
        </w:rPr>
      </w:pPr>
      <w:r w:rsidRPr="0018627E">
        <w:rPr>
          <w:rFonts w:asciiTheme="minorHAnsi" w:hAnsiTheme="minorHAnsi"/>
          <w:sz w:val="22"/>
          <w:lang w:val="es-ES_tradnl"/>
        </w:rPr>
        <w:t xml:space="preserve">La </w:t>
      </w:r>
      <w:proofErr w:type="spellStart"/>
      <w:r w:rsidR="00242F06" w:rsidRPr="00242F06">
        <w:rPr>
          <w:rFonts w:asciiTheme="minorHAnsi" w:hAnsiTheme="minorHAnsi"/>
          <w:i/>
          <w:sz w:val="22"/>
          <w:lang w:val="es-ES_tradnl"/>
        </w:rPr>
        <w:t>European</w:t>
      </w:r>
      <w:proofErr w:type="spellEnd"/>
      <w:r w:rsidR="00242F06" w:rsidRPr="00242F06">
        <w:rPr>
          <w:rFonts w:asciiTheme="minorHAnsi" w:hAnsiTheme="minorHAnsi"/>
          <w:i/>
          <w:sz w:val="22"/>
          <w:lang w:val="es-ES_tradnl"/>
        </w:rPr>
        <w:t xml:space="preserve"> </w:t>
      </w:r>
      <w:proofErr w:type="spellStart"/>
      <w:r w:rsidR="00242F06" w:rsidRPr="00242F06">
        <w:rPr>
          <w:rFonts w:asciiTheme="minorHAnsi" w:hAnsiTheme="minorHAnsi"/>
          <w:i/>
          <w:sz w:val="22"/>
          <w:lang w:val="es-ES_tradnl"/>
        </w:rPr>
        <w:t>Society</w:t>
      </w:r>
      <w:proofErr w:type="spellEnd"/>
      <w:r w:rsidR="00242F06" w:rsidRPr="00242F06">
        <w:rPr>
          <w:rFonts w:asciiTheme="minorHAnsi" w:hAnsiTheme="minorHAnsi"/>
          <w:i/>
          <w:sz w:val="22"/>
          <w:lang w:val="es-ES_tradnl"/>
        </w:rPr>
        <w:t xml:space="preserve"> </w:t>
      </w:r>
      <w:proofErr w:type="spellStart"/>
      <w:r w:rsidR="00242F06" w:rsidRPr="00242F06">
        <w:rPr>
          <w:rFonts w:asciiTheme="minorHAnsi" w:hAnsiTheme="minorHAnsi"/>
          <w:i/>
          <w:sz w:val="22"/>
          <w:lang w:val="es-ES_tradnl"/>
        </w:rPr>
        <w:t>for</w:t>
      </w:r>
      <w:proofErr w:type="spellEnd"/>
      <w:r w:rsidR="00242F06" w:rsidRPr="00242F06">
        <w:rPr>
          <w:rFonts w:asciiTheme="minorHAnsi" w:hAnsiTheme="minorHAnsi"/>
          <w:i/>
          <w:sz w:val="22"/>
          <w:lang w:val="es-ES_tradnl"/>
        </w:rPr>
        <w:t xml:space="preserve"> </w:t>
      </w:r>
      <w:proofErr w:type="spellStart"/>
      <w:r w:rsidR="00242F06" w:rsidRPr="00242F06">
        <w:rPr>
          <w:rFonts w:asciiTheme="minorHAnsi" w:hAnsiTheme="minorHAnsi"/>
          <w:i/>
          <w:sz w:val="22"/>
          <w:lang w:val="es-ES_tradnl"/>
        </w:rPr>
        <w:t>Blood</w:t>
      </w:r>
      <w:proofErr w:type="spellEnd"/>
      <w:r w:rsidR="00242F06" w:rsidRPr="00242F06">
        <w:rPr>
          <w:rFonts w:asciiTheme="minorHAnsi" w:hAnsiTheme="minorHAnsi"/>
          <w:i/>
          <w:sz w:val="22"/>
          <w:lang w:val="es-ES_tradnl"/>
        </w:rPr>
        <w:t xml:space="preserve"> and </w:t>
      </w:r>
      <w:proofErr w:type="spellStart"/>
      <w:r w:rsidR="00242F06" w:rsidRPr="00242F06">
        <w:rPr>
          <w:rFonts w:asciiTheme="minorHAnsi" w:hAnsiTheme="minorHAnsi"/>
          <w:i/>
          <w:sz w:val="22"/>
          <w:lang w:val="es-ES_tradnl"/>
        </w:rPr>
        <w:t>Marrow</w:t>
      </w:r>
      <w:proofErr w:type="spellEnd"/>
      <w:r w:rsidR="00242F06" w:rsidRPr="00242F06">
        <w:rPr>
          <w:rFonts w:asciiTheme="minorHAnsi" w:hAnsiTheme="minorHAnsi"/>
          <w:i/>
          <w:sz w:val="22"/>
          <w:lang w:val="es-ES_tradnl"/>
        </w:rPr>
        <w:t xml:space="preserve"> </w:t>
      </w:r>
      <w:proofErr w:type="spellStart"/>
      <w:r w:rsidR="00242F06" w:rsidRPr="00242F06">
        <w:rPr>
          <w:rFonts w:asciiTheme="minorHAnsi" w:hAnsiTheme="minorHAnsi"/>
          <w:i/>
          <w:sz w:val="22"/>
          <w:lang w:val="es-ES_tradnl"/>
        </w:rPr>
        <w:t>Transplantation</w:t>
      </w:r>
      <w:proofErr w:type="spellEnd"/>
      <w:r w:rsidR="00242F06">
        <w:rPr>
          <w:rFonts w:asciiTheme="minorHAnsi" w:hAnsiTheme="minorHAnsi"/>
          <w:sz w:val="22"/>
          <w:lang w:val="es-ES_tradnl"/>
        </w:rPr>
        <w:t xml:space="preserve"> (EBMT) </w:t>
      </w:r>
      <w:r w:rsidRPr="0018627E">
        <w:rPr>
          <w:rFonts w:asciiTheme="minorHAnsi" w:hAnsiTheme="minorHAnsi"/>
          <w:sz w:val="22"/>
          <w:lang w:val="es-ES_tradnl"/>
        </w:rPr>
        <w:t>mantiene una base de datos internacional para pacientes conocida como el Registro de EBMT. El Registro data de principios de los años 70 y contiene datos clínicos de pacientes que incluyen aspectos del diagnóstico, tratamientos de primera línea, tratamientos inmunosupresores, trasplante de progenitores hematopoyéticos (TPH) o procedimientos relacionados con la terapia celular, complicaciones y resultados.</w:t>
      </w:r>
      <w:r w:rsidR="005A4C27" w:rsidRPr="0018627E">
        <w:rPr>
          <w:rFonts w:asciiTheme="minorHAnsi" w:hAnsiTheme="minorHAnsi"/>
          <w:sz w:val="22"/>
          <w:lang w:val="es-ES_tradnl"/>
        </w:rPr>
        <w:t xml:space="preserve"> </w:t>
      </w:r>
    </w:p>
    <w:p w14:paraId="0E741640" w14:textId="7EF68F2A" w:rsidR="00760A82" w:rsidRPr="0018627E" w:rsidRDefault="00760A82" w:rsidP="00760A82">
      <w:pPr>
        <w:ind w:left="-567" w:right="-710"/>
        <w:jc w:val="both"/>
      </w:pPr>
      <w:r w:rsidRPr="0018627E">
        <w:t xml:space="preserve">Este documento detalla qué datos personales recopila EBMT, cómo se recopilan y almacenan y los fines para los que se utilizan. También hay información sobre cómo ponerse en contacto con el registro y los derechos de los </w:t>
      </w:r>
      <w:r w:rsidRPr="00C311B3">
        <w:t>interesados.</w:t>
      </w:r>
      <w:r w:rsidRPr="0018627E">
        <w:t xml:space="preserve"> Este documento ha sido creado </w:t>
      </w:r>
      <w:r w:rsidR="00B81ADA">
        <w:t>para dar cumplimiento</w:t>
      </w:r>
      <w:r w:rsidRPr="0018627E">
        <w:t xml:space="preserve"> a la nueva legislación europea: el Reglamento General de Protección de Datos (Reglamento (UE) 2016/679, en </w:t>
      </w:r>
      <w:r w:rsidR="00F36BB3">
        <w:t>lo sucesivo</w:t>
      </w:r>
      <w:r w:rsidRPr="0018627E">
        <w:t xml:space="preserve"> "RGPD").</w:t>
      </w:r>
    </w:p>
    <w:p w14:paraId="665BE21E" w14:textId="75B06FE3" w:rsidR="00FB0B4E" w:rsidRPr="0018627E" w:rsidRDefault="00FB0B4E" w:rsidP="00FB0B4E">
      <w:pPr>
        <w:shd w:val="clear" w:color="auto" w:fill="FFFFFF"/>
        <w:ind w:left="-567" w:right="-709"/>
        <w:jc w:val="both"/>
        <w:outlineLvl w:val="1"/>
      </w:pPr>
      <w:r w:rsidRPr="0018627E">
        <w:t xml:space="preserve">Las autoridades </w:t>
      </w:r>
      <w:r w:rsidR="0003042B">
        <w:t xml:space="preserve">responsables </w:t>
      </w:r>
      <w:r w:rsidRPr="0018627E">
        <w:t xml:space="preserve">de </w:t>
      </w:r>
      <w:r w:rsidR="0003042B">
        <w:t xml:space="preserve">salvaguardar la </w:t>
      </w:r>
      <w:r w:rsidRPr="0018627E">
        <w:t xml:space="preserve">privacidad consideran un registro como un </w:t>
      </w:r>
      <w:r w:rsidR="004E5B1F">
        <w:t>tipo especial de base de datos</w:t>
      </w:r>
      <w:r w:rsidRPr="0018627E">
        <w:t>.</w:t>
      </w:r>
      <w:r w:rsidR="0018627E" w:rsidRPr="0018627E">
        <w:t xml:space="preserve"> </w:t>
      </w:r>
      <w:r w:rsidRPr="0018627E">
        <w:t xml:space="preserve">El RGPD reconoce explícitamente que "combinando información procedente de registros, los investigadores pueden obtener nuevos conocimientos de gran valor" (considerando 157 </w:t>
      </w:r>
      <w:r w:rsidR="00AF6B7A">
        <w:t xml:space="preserve">del </w:t>
      </w:r>
      <w:r w:rsidR="001C79B3">
        <w:t>RGPD</w:t>
      </w:r>
      <w:r w:rsidRPr="0018627E">
        <w:t xml:space="preserve">). El RGPD se aplica al tratamiento de datos personales con fines de investigación científica, la cual debe interpretarse de manera amplia, incluyendo, por ejemplo, la investigación aplicada (considerando 159 </w:t>
      </w:r>
      <w:r w:rsidR="001C79B3">
        <w:t>del RGPD</w:t>
      </w:r>
      <w:r w:rsidRPr="0018627E">
        <w:t>).</w:t>
      </w:r>
    </w:p>
    <w:p w14:paraId="6F13EF2A" w14:textId="71473F7A" w:rsidR="00DE037C" w:rsidRPr="0018627E" w:rsidRDefault="00FB0B4E" w:rsidP="00A920E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18627E">
        <w:rPr>
          <w:rFonts w:ascii="Arial" w:eastAsia="Times New Roman" w:hAnsi="Arial" w:cs="Arial"/>
          <w:b/>
          <w:bCs/>
          <w:color w:val="8DB3E2"/>
          <w:sz w:val="32"/>
          <w:szCs w:val="32"/>
          <w:lang w:eastAsia="es-ES"/>
        </w:rPr>
        <w:t>¿Por qué se recopilan datos de los pacientes</w:t>
      </w:r>
      <w:r w:rsidR="00DE037C" w:rsidRPr="0018627E">
        <w:rPr>
          <w:rFonts w:ascii="Arial" w:eastAsia="Times New Roman" w:hAnsi="Arial" w:cs="Arial"/>
          <w:b/>
          <w:bCs/>
          <w:color w:val="8DB3E2"/>
          <w:sz w:val="32"/>
          <w:szCs w:val="32"/>
          <w:lang w:eastAsia="es-ES"/>
        </w:rPr>
        <w:t>?</w:t>
      </w:r>
    </w:p>
    <w:p w14:paraId="5EBA7D5D" w14:textId="3015D1A7" w:rsidR="00FB0B4E" w:rsidRPr="0018627E" w:rsidRDefault="00FB0B4E" w:rsidP="0018627E">
      <w:pPr>
        <w:shd w:val="clear" w:color="auto" w:fill="FFFFFF"/>
        <w:ind w:left="-567" w:right="-709"/>
        <w:jc w:val="both"/>
        <w:outlineLvl w:val="1"/>
      </w:pPr>
      <w:r w:rsidRPr="0018627E">
        <w:t>El Registro EBMT recopila datos para la investigación y el desarrollo de nuevos y mejorados procedimientos de trasplante, terapia celular y tratamientos inmunosupresores, así como para mejorar la calidad de estos procedimientos a través de la acreditación de las unidades de tratamiento.</w:t>
      </w:r>
    </w:p>
    <w:p w14:paraId="5DB50A6C" w14:textId="39341CEB" w:rsidR="00095B3A" w:rsidRPr="0018627E" w:rsidRDefault="0018627E" w:rsidP="00A920E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18627E">
        <w:rPr>
          <w:rFonts w:ascii="Arial" w:eastAsia="Times New Roman" w:hAnsi="Arial" w:cs="Arial"/>
          <w:b/>
          <w:bCs/>
          <w:color w:val="8DB3E2"/>
          <w:sz w:val="32"/>
          <w:szCs w:val="32"/>
          <w:lang w:eastAsia="es-ES"/>
        </w:rPr>
        <w:t>¿Cómo se obtienen los datos personales</w:t>
      </w:r>
      <w:r w:rsidR="00095B3A" w:rsidRPr="0018627E">
        <w:rPr>
          <w:rFonts w:ascii="Arial" w:eastAsia="Times New Roman" w:hAnsi="Arial" w:cs="Arial"/>
          <w:b/>
          <w:bCs/>
          <w:color w:val="8DB3E2"/>
          <w:sz w:val="32"/>
          <w:szCs w:val="32"/>
          <w:lang w:eastAsia="es-ES"/>
        </w:rPr>
        <w:t>? </w:t>
      </w:r>
    </w:p>
    <w:p w14:paraId="69465CEB" w14:textId="77777777" w:rsidR="004F5F7E" w:rsidRPr="00EB24F8" w:rsidRDefault="004F5F7E" w:rsidP="004F5F7E">
      <w:pPr>
        <w:ind w:left="-567" w:right="-710"/>
        <w:jc w:val="both"/>
      </w:pPr>
      <w:r w:rsidRPr="00EB24F8">
        <w:t>El EBMT trabaja en colaboración con instituciones sanitarias locales para recopilar datos sobre pacientes sometidos a trasplante de médula ósea o de progenitores hematopoyéticos, a terapias celulares y a tratamientos inmunosupresores para cualquier enfermedad.</w:t>
      </w:r>
    </w:p>
    <w:p w14:paraId="48D79FC9" w14:textId="15C1D4C3" w:rsidR="005170FE" w:rsidRPr="00EB24F8" w:rsidRDefault="004F5F7E" w:rsidP="004F5F7E">
      <w:pPr>
        <w:ind w:left="-567" w:right="-710"/>
        <w:jc w:val="both"/>
        <w:rPr>
          <w:color w:val="000000"/>
        </w:rPr>
      </w:pPr>
      <w:r w:rsidRPr="00EB24F8">
        <w:rPr>
          <w:color w:val="000000"/>
        </w:rPr>
        <w:t xml:space="preserve">Siguiendo el RGPD, y </w:t>
      </w:r>
      <w:r w:rsidR="009C6BA3">
        <w:rPr>
          <w:color w:val="000000"/>
        </w:rPr>
        <w:t xml:space="preserve">para </w:t>
      </w:r>
      <w:r w:rsidRPr="00EB24F8">
        <w:rPr>
          <w:color w:val="000000"/>
        </w:rPr>
        <w:t xml:space="preserve">garantizar el cumplimiento de la legislación de todos los países de la UE / EEE, los datos personales de los pacientes que residen en países miembros de la UE solo se utilizarán para la investigación </w:t>
      </w:r>
      <w:r w:rsidR="009A5EAA">
        <w:rPr>
          <w:color w:val="000000"/>
        </w:rPr>
        <w:t xml:space="preserve">por el </w:t>
      </w:r>
      <w:r w:rsidRPr="00EB24F8">
        <w:rPr>
          <w:color w:val="000000"/>
        </w:rPr>
        <w:t>EBMT cuando se garantice el consentimiento informado adecuado. Esta es una práctica común desde hace muchos años</w:t>
      </w:r>
      <w:r w:rsidR="00CE6949" w:rsidRPr="00EB24F8">
        <w:rPr>
          <w:color w:val="000000"/>
        </w:rPr>
        <w:t>.</w:t>
      </w:r>
    </w:p>
    <w:p w14:paraId="42033F82" w14:textId="1102F794" w:rsidR="00EB24F8" w:rsidRPr="00EB24F8" w:rsidRDefault="00242F06" w:rsidP="00EB24F8">
      <w:pPr>
        <w:ind w:left="-567" w:right="-710"/>
        <w:jc w:val="both"/>
        <w:rPr>
          <w:color w:val="000000"/>
        </w:rPr>
      </w:pPr>
      <w:r w:rsidRPr="00242F06">
        <w:rPr>
          <w:color w:val="000000"/>
        </w:rPr>
        <w:t xml:space="preserve">El consentimiento informado es obtenido por </w:t>
      </w:r>
      <w:r w:rsidR="004F5F7E" w:rsidRPr="00242F06">
        <w:rPr>
          <w:color w:val="000000"/>
        </w:rPr>
        <w:t xml:space="preserve">centros y/o registros de donantes </w:t>
      </w:r>
      <w:r w:rsidRPr="00242F06">
        <w:rPr>
          <w:color w:val="000000"/>
        </w:rPr>
        <w:t>que</w:t>
      </w:r>
      <w:r w:rsidR="00702B21" w:rsidRPr="00242F06">
        <w:rPr>
          <w:color w:val="000000"/>
        </w:rPr>
        <w:t xml:space="preserve"> </w:t>
      </w:r>
      <w:r w:rsidR="004F5F7E" w:rsidRPr="00242F06">
        <w:rPr>
          <w:color w:val="000000"/>
        </w:rPr>
        <w:t xml:space="preserve">envían datos al EBMT para asegurar que se respetan las </w:t>
      </w:r>
      <w:r w:rsidR="0099363A" w:rsidRPr="00242F06">
        <w:rPr>
          <w:color w:val="000000"/>
        </w:rPr>
        <w:t xml:space="preserve">respectivas </w:t>
      </w:r>
      <w:r w:rsidR="004F5F7E" w:rsidRPr="00242F06">
        <w:rPr>
          <w:color w:val="000000"/>
        </w:rPr>
        <w:t>leyes nacionales</w:t>
      </w:r>
      <w:r w:rsidR="00B300E4" w:rsidRPr="00242F06">
        <w:rPr>
          <w:color w:val="000000"/>
        </w:rPr>
        <w:t xml:space="preserve">. </w:t>
      </w:r>
      <w:r w:rsidRPr="00242F06">
        <w:rPr>
          <w:color w:val="000000"/>
        </w:rPr>
        <w:t xml:space="preserve">El </w:t>
      </w:r>
      <w:r w:rsidR="00EB24F8" w:rsidRPr="00242F06">
        <w:rPr>
          <w:color w:val="000000"/>
        </w:rPr>
        <w:t>consentimiento del paciente es un requisi</w:t>
      </w:r>
      <w:r w:rsidR="00C311B3" w:rsidRPr="00242F06">
        <w:rPr>
          <w:color w:val="000000"/>
        </w:rPr>
        <w:t xml:space="preserve">to previo para </w:t>
      </w:r>
      <w:r w:rsidRPr="00242F06">
        <w:rPr>
          <w:color w:val="000000"/>
        </w:rPr>
        <w:t xml:space="preserve">poder </w:t>
      </w:r>
      <w:r w:rsidR="00C311B3" w:rsidRPr="00242F06">
        <w:rPr>
          <w:color w:val="000000"/>
        </w:rPr>
        <w:t>enviar los datos</w:t>
      </w:r>
      <w:r w:rsidRPr="00242F06">
        <w:rPr>
          <w:color w:val="000000"/>
        </w:rPr>
        <w:t xml:space="preserve"> a EBMT</w:t>
      </w:r>
      <w:r w:rsidR="00C311B3" w:rsidRPr="00242F06">
        <w:rPr>
          <w:color w:val="000000"/>
        </w:rPr>
        <w:t>.</w:t>
      </w:r>
      <w:r w:rsidR="00EB24F8" w:rsidRPr="00242F06">
        <w:rPr>
          <w:color w:val="000000"/>
        </w:rPr>
        <w:t xml:space="preserve"> </w:t>
      </w:r>
      <w:r w:rsidRPr="00242F06">
        <w:rPr>
          <w:color w:val="000000"/>
        </w:rPr>
        <w:t xml:space="preserve">Asimismo, </w:t>
      </w:r>
      <w:r w:rsidR="00EB24F8" w:rsidRPr="00242F06">
        <w:rPr>
          <w:color w:val="000000"/>
        </w:rPr>
        <w:t>EBMT también proporciona toda la información nece</w:t>
      </w:r>
      <w:r w:rsidR="00C311B3" w:rsidRPr="00242F06">
        <w:rPr>
          <w:color w:val="000000"/>
        </w:rPr>
        <w:t>saria sobre el uso de los datos</w:t>
      </w:r>
      <w:r w:rsidR="00EB24F8" w:rsidRPr="00242F06">
        <w:rPr>
          <w:color w:val="000000"/>
        </w:rPr>
        <w:t xml:space="preserve"> para garantizar que se obtenga el consentimiento apropiado en todos los casos.</w:t>
      </w:r>
    </w:p>
    <w:p w14:paraId="207E14C5" w14:textId="77777777" w:rsidR="00A920E8" w:rsidRPr="00242F06" w:rsidRDefault="00A920E8" w:rsidP="00A920E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val="es-ES" w:eastAsia="es-ES"/>
        </w:rPr>
      </w:pPr>
    </w:p>
    <w:p w14:paraId="2F5A0E94" w14:textId="2A88B9A4" w:rsidR="00EB24F8" w:rsidRPr="002564FF" w:rsidRDefault="00EB24F8" w:rsidP="00EB24F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2564FF">
        <w:rPr>
          <w:rFonts w:ascii="Arial" w:eastAsia="Times New Roman" w:hAnsi="Arial" w:cs="Arial"/>
          <w:b/>
          <w:bCs/>
          <w:color w:val="8DB3E2"/>
          <w:sz w:val="32"/>
          <w:szCs w:val="32"/>
          <w:lang w:eastAsia="es-ES"/>
        </w:rPr>
        <w:lastRenderedPageBreak/>
        <w:t>¿Qué datos personales se envían al Registro</w:t>
      </w:r>
      <w:r w:rsidR="00242F06">
        <w:rPr>
          <w:rFonts w:ascii="Arial" w:eastAsia="Times New Roman" w:hAnsi="Arial" w:cs="Arial"/>
          <w:b/>
          <w:bCs/>
          <w:color w:val="8DB3E2"/>
          <w:sz w:val="32"/>
          <w:szCs w:val="32"/>
          <w:lang w:eastAsia="es-ES"/>
        </w:rPr>
        <w:t xml:space="preserve"> de </w:t>
      </w:r>
      <w:r w:rsidRPr="002564FF">
        <w:rPr>
          <w:rFonts w:ascii="Arial" w:eastAsia="Times New Roman" w:hAnsi="Arial" w:cs="Arial"/>
          <w:b/>
          <w:bCs/>
          <w:color w:val="8DB3E2"/>
          <w:sz w:val="32"/>
          <w:szCs w:val="32"/>
          <w:lang w:eastAsia="es-ES"/>
        </w:rPr>
        <w:t>EBMT?</w:t>
      </w:r>
    </w:p>
    <w:p w14:paraId="5612920B" w14:textId="79D97C8E" w:rsidR="000D72FB" w:rsidRPr="002564FF" w:rsidRDefault="000D72FB" w:rsidP="000D72FB">
      <w:pPr>
        <w:ind w:left="-567" w:right="-710"/>
        <w:jc w:val="both"/>
      </w:pPr>
      <w:r w:rsidRPr="002564FF">
        <w:t xml:space="preserve">Los datos </w:t>
      </w:r>
      <w:r w:rsidR="00242F06">
        <w:t xml:space="preserve">personales identificables </w:t>
      </w:r>
      <w:r w:rsidRPr="002564FF">
        <w:t>recopilados</w:t>
      </w:r>
      <w:r w:rsidR="00242F06">
        <w:t xml:space="preserve">, </w:t>
      </w:r>
      <w:r w:rsidRPr="002564FF">
        <w:t>se limitan al número de paciente único (UPN por sus siglas en inglés) del hospital, las iniciales del paciente, la fecha de nacimiento y el sexo.</w:t>
      </w:r>
      <w:r w:rsidR="00F13572" w:rsidRPr="002564FF">
        <w:t xml:space="preserve"> </w:t>
      </w:r>
      <w:r w:rsidRPr="002564FF">
        <w:t>Estos datos son necesarios para garantizar que los datos médicos recopilados en diferentes momentos se almacenan con precisión en el mismo registro.</w:t>
      </w:r>
      <w:r w:rsidR="00F13572" w:rsidRPr="002564FF">
        <w:t xml:space="preserve"> </w:t>
      </w:r>
      <w:r w:rsidRPr="002564FF">
        <w:t xml:space="preserve">No se utilizan para la identificación del individuo y se almacenan por separado como medida de seguridad </w:t>
      </w:r>
      <w:r w:rsidR="00060CBA">
        <w:t>adicional</w:t>
      </w:r>
      <w:r w:rsidRPr="002564FF">
        <w:t>.</w:t>
      </w:r>
    </w:p>
    <w:p w14:paraId="6397EA3B" w14:textId="64174938" w:rsidR="000D72FB" w:rsidRPr="002564FF" w:rsidRDefault="000D72FB" w:rsidP="000D72FB">
      <w:pPr>
        <w:shd w:val="clear" w:color="auto" w:fill="FFFFFF"/>
        <w:spacing w:before="100" w:beforeAutospacing="1" w:after="100" w:afterAutospacing="1"/>
        <w:ind w:left="-567" w:right="-709"/>
        <w:jc w:val="both"/>
        <w:outlineLvl w:val="1"/>
      </w:pPr>
      <w:r w:rsidRPr="002564FF">
        <w:t xml:space="preserve">Este proceso de almacenamiento por separado se conoce como </w:t>
      </w:r>
      <w:proofErr w:type="spellStart"/>
      <w:r w:rsidRPr="002564FF">
        <w:t>seudonimización</w:t>
      </w:r>
      <w:proofErr w:type="spellEnd"/>
      <w:r w:rsidR="00084F03">
        <w:rPr>
          <w:rStyle w:val="Refdenotaalfinal"/>
        </w:rPr>
        <w:endnoteReference w:id="1"/>
      </w:r>
      <w:r w:rsidRPr="002564FF">
        <w:t xml:space="preserve"> </w:t>
      </w:r>
      <w:bookmarkStart w:id="1" w:name="_ednref1"/>
      <w:bookmarkEnd w:id="1"/>
      <w:r w:rsidRPr="002564FF">
        <w:t>y está definido en el RGPD.</w:t>
      </w:r>
      <w:r w:rsidR="00F13572" w:rsidRPr="002564FF">
        <w:t xml:space="preserve"> </w:t>
      </w:r>
      <w:r w:rsidRPr="002564FF">
        <w:t>El informe de cada paciente recibe un número único y no informativo en la base de datos (código de identidad único, UIC por sus siglas en inglés) que es el que se utiliza con fines de investigación. Se necesita una cantidad mínima de datos personales del paciente para este tipo de registros, lo que contribuye a la precisión de los datos y, por lo tanto, contribuye a mej</w:t>
      </w:r>
      <w:r w:rsidR="00242F06">
        <w:t>orar el cuidado de los pacientes</w:t>
      </w:r>
      <w:r w:rsidR="001C7746" w:rsidRPr="001C7746">
        <w:t xml:space="preserve"> </w:t>
      </w:r>
      <w:r w:rsidR="001C7746">
        <w:t>y los resultado</w:t>
      </w:r>
      <w:r w:rsidR="00881805">
        <w:t>s del trasplante</w:t>
      </w:r>
      <w:r w:rsidRPr="002564FF">
        <w:t>.</w:t>
      </w:r>
    </w:p>
    <w:p w14:paraId="1DFA4140" w14:textId="101FD11C" w:rsidR="00F13572" w:rsidRPr="00084F03" w:rsidRDefault="000D72FB" w:rsidP="002564FF">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084F03">
        <w:rPr>
          <w:rFonts w:ascii="Arial" w:eastAsia="Times New Roman" w:hAnsi="Arial" w:cs="Arial"/>
          <w:b/>
          <w:bCs/>
          <w:color w:val="8DB3E2"/>
          <w:sz w:val="32"/>
          <w:szCs w:val="32"/>
          <w:lang w:eastAsia="es-ES"/>
        </w:rPr>
        <w:t xml:space="preserve">¿Cómo se </w:t>
      </w:r>
      <w:r w:rsidR="00242F06">
        <w:rPr>
          <w:rFonts w:ascii="Arial" w:eastAsia="Times New Roman" w:hAnsi="Arial" w:cs="Arial"/>
          <w:b/>
          <w:bCs/>
          <w:color w:val="8DB3E2"/>
          <w:sz w:val="32"/>
          <w:szCs w:val="32"/>
          <w:lang w:eastAsia="es-ES"/>
        </w:rPr>
        <w:t xml:space="preserve">tratan </w:t>
      </w:r>
      <w:r w:rsidRPr="00084F03">
        <w:rPr>
          <w:rFonts w:ascii="Arial" w:eastAsia="Times New Roman" w:hAnsi="Arial" w:cs="Arial"/>
          <w:b/>
          <w:bCs/>
          <w:color w:val="8DB3E2"/>
          <w:sz w:val="32"/>
          <w:szCs w:val="32"/>
          <w:lang w:eastAsia="es-ES"/>
        </w:rPr>
        <w:t>los datos personales?</w:t>
      </w:r>
    </w:p>
    <w:p w14:paraId="5FEBB15E" w14:textId="2CBAA593" w:rsidR="00F13572" w:rsidRPr="00084F03" w:rsidRDefault="00F13572" w:rsidP="002564FF">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084F03">
        <w:t>El EBMT garantiza que todos los datos personales bajo su responsabilidad se</w:t>
      </w:r>
      <w:r w:rsidR="00242F06">
        <w:t xml:space="preserve"> tratan</w:t>
      </w:r>
      <w:r w:rsidRPr="00084F03">
        <w:t xml:space="preserve"> de acuerdo con el RGPD:</w:t>
      </w:r>
    </w:p>
    <w:p w14:paraId="36E89A5D" w14:textId="6988837D" w:rsidR="00F13572" w:rsidRPr="00242F06" w:rsidRDefault="00242F06" w:rsidP="002564FF">
      <w:pPr>
        <w:pStyle w:val="Prrafodelista"/>
        <w:numPr>
          <w:ilvl w:val="0"/>
          <w:numId w:val="5"/>
        </w:numPr>
        <w:ind w:left="142" w:right="-710"/>
        <w:jc w:val="both"/>
      </w:pPr>
      <w:r>
        <w:t>Tratados de manera lícita, leal y transparente en relación con el interesado</w:t>
      </w:r>
      <w:r w:rsidR="00F13572" w:rsidRPr="00242F06">
        <w:t>;</w:t>
      </w:r>
    </w:p>
    <w:p w14:paraId="1CEA32B7" w14:textId="5BDB6948" w:rsidR="00F13572" w:rsidRPr="00084F03" w:rsidRDefault="00242F06" w:rsidP="002564FF">
      <w:pPr>
        <w:pStyle w:val="Prrafodelista"/>
        <w:numPr>
          <w:ilvl w:val="0"/>
          <w:numId w:val="5"/>
        </w:numPr>
        <w:ind w:left="142" w:right="-710"/>
        <w:jc w:val="both"/>
      </w:pPr>
      <w:r>
        <w:t>Recogidos con fines legítimos;</w:t>
      </w:r>
    </w:p>
    <w:p w14:paraId="6B0271E5" w14:textId="0B62C866" w:rsidR="00F13572" w:rsidRPr="00084F03" w:rsidRDefault="00242F06" w:rsidP="002564FF">
      <w:pPr>
        <w:pStyle w:val="Prrafodelista"/>
        <w:numPr>
          <w:ilvl w:val="0"/>
          <w:numId w:val="5"/>
        </w:numPr>
        <w:ind w:left="142" w:right="-710"/>
        <w:jc w:val="both"/>
      </w:pPr>
      <w:r>
        <w:t xml:space="preserve">Tratados </w:t>
      </w:r>
      <w:r w:rsidR="00F13572" w:rsidRPr="00084F03">
        <w:t xml:space="preserve">de manera </w:t>
      </w:r>
      <w:r>
        <w:t xml:space="preserve">adecuada, pertinente y limitada a lo necesario en relación con los fines para los que son </w:t>
      </w:r>
      <w:r w:rsidR="000A0DF8">
        <w:t>recogidos</w:t>
      </w:r>
      <w:r w:rsidR="00F13572" w:rsidRPr="00084F03">
        <w:t>;</w:t>
      </w:r>
    </w:p>
    <w:p w14:paraId="6BDD5928" w14:textId="77777777" w:rsidR="00F13572" w:rsidRPr="00084F03" w:rsidRDefault="00F13572" w:rsidP="002564FF">
      <w:pPr>
        <w:pStyle w:val="Prrafodelista"/>
        <w:numPr>
          <w:ilvl w:val="0"/>
          <w:numId w:val="5"/>
        </w:numPr>
        <w:ind w:left="142" w:right="-710"/>
        <w:jc w:val="both"/>
      </w:pPr>
      <w:r w:rsidRPr="00084F03">
        <w:t>Exactos y actualizados;</w:t>
      </w:r>
    </w:p>
    <w:p w14:paraId="43CA28B6" w14:textId="7D3244ED" w:rsidR="00242F06" w:rsidRDefault="00242F06" w:rsidP="00242F06">
      <w:pPr>
        <w:pStyle w:val="Prrafodelista"/>
        <w:numPr>
          <w:ilvl w:val="0"/>
          <w:numId w:val="5"/>
        </w:numPr>
        <w:ind w:left="142" w:right="-710"/>
        <w:jc w:val="both"/>
      </w:pPr>
      <w:r>
        <w:t>Mantenidos de forma que se permita la identificación de los interesados, para ningún otro propósito que no sea</w:t>
      </w:r>
      <w:r w:rsidR="00DC6AF0">
        <w:t xml:space="preserve">n </w:t>
      </w:r>
      <w:r>
        <w:t>fines de investigación científica</w:t>
      </w:r>
      <w:r w:rsidR="00DC6AF0">
        <w:t>,</w:t>
      </w:r>
      <w:r>
        <w:t xml:space="preserve"> histórica o fines estadísticos. </w:t>
      </w:r>
    </w:p>
    <w:p w14:paraId="7FB9D538" w14:textId="0C8B35D5" w:rsidR="00683285" w:rsidRDefault="00242F06" w:rsidP="00242F06">
      <w:pPr>
        <w:pStyle w:val="Prrafodelista"/>
        <w:numPr>
          <w:ilvl w:val="0"/>
          <w:numId w:val="5"/>
        </w:numPr>
        <w:ind w:left="142" w:right="-710"/>
        <w:jc w:val="both"/>
      </w:pPr>
      <w:r>
        <w:t xml:space="preserve">Tratados de tal manera que se garantice una seguridad adecuada de los datos personales mediante la aplicación de medidas técnicas </w:t>
      </w:r>
      <w:r w:rsidR="00491EB5">
        <w:t xml:space="preserve">y </w:t>
      </w:r>
      <w:r>
        <w:t xml:space="preserve">organizativas apropiadas. </w:t>
      </w:r>
    </w:p>
    <w:p w14:paraId="3882CAE5" w14:textId="77777777" w:rsidR="00242F06" w:rsidRPr="00084F03" w:rsidRDefault="00242F06" w:rsidP="00242F06">
      <w:pPr>
        <w:pStyle w:val="Prrafodelista"/>
        <w:ind w:left="142" w:right="-710"/>
        <w:jc w:val="both"/>
      </w:pPr>
    </w:p>
    <w:p w14:paraId="3745889F" w14:textId="77777777" w:rsidR="002564FF" w:rsidRPr="00084F03" w:rsidRDefault="002564FF" w:rsidP="002564FF">
      <w:pPr>
        <w:ind w:left="-567" w:right="-710"/>
        <w:jc w:val="both"/>
        <w:rPr>
          <w:rFonts w:ascii="Arial" w:eastAsia="Times New Roman" w:hAnsi="Arial" w:cs="Arial"/>
          <w:b/>
          <w:bCs/>
          <w:color w:val="8DB3E2"/>
          <w:sz w:val="32"/>
          <w:szCs w:val="32"/>
          <w:lang w:eastAsia="es-ES"/>
        </w:rPr>
      </w:pPr>
      <w:r w:rsidRPr="00084F03">
        <w:rPr>
          <w:rFonts w:ascii="Arial" w:eastAsia="Times New Roman" w:hAnsi="Arial" w:cs="Arial"/>
          <w:b/>
          <w:bCs/>
          <w:color w:val="8DB3E2"/>
          <w:sz w:val="32"/>
          <w:szCs w:val="32"/>
          <w:lang w:eastAsia="es-ES"/>
        </w:rPr>
        <w:t>¿Dónde se almacenan los datos personales?</w:t>
      </w:r>
    </w:p>
    <w:p w14:paraId="7FF43543" w14:textId="6E91F7B6" w:rsidR="002564FF" w:rsidRPr="00084F03" w:rsidRDefault="002564FF" w:rsidP="00481594">
      <w:pPr>
        <w:ind w:left="-567" w:right="-710"/>
        <w:jc w:val="both"/>
      </w:pPr>
      <w:r w:rsidRPr="00084F03">
        <w:t xml:space="preserve">Los datos se almacenan en una base de datos electrónica ubicada en un país europeo. Solo los países europeos que siguen el RGPD, independientemente de si son miembros de la Unión Europea o no, pueden </w:t>
      </w:r>
      <w:r w:rsidR="00242F06">
        <w:t>almacenar y guardar</w:t>
      </w:r>
      <w:r w:rsidRPr="00084F03">
        <w:t xml:space="preserve"> datos.</w:t>
      </w:r>
      <w:r w:rsidR="00481594" w:rsidRPr="00084F03">
        <w:t xml:space="preserve"> </w:t>
      </w:r>
      <w:r w:rsidRPr="00084F03">
        <w:t>La base de datos está protegida por medidas que garantizan la seguridad, incluido el cumplimiento de la certificación NEN7510 / ISO27001 y una estricta política de control de acceso.</w:t>
      </w:r>
    </w:p>
    <w:p w14:paraId="615174C9" w14:textId="0CFA3B35" w:rsidR="00EB24F8" w:rsidRPr="00084F03" w:rsidRDefault="00EB24F8" w:rsidP="002564FF">
      <w:pPr>
        <w:ind w:left="-567" w:hanging="567"/>
      </w:pPr>
      <w:r w:rsidRPr="00084F03">
        <w:br w:type="page"/>
      </w:r>
    </w:p>
    <w:p w14:paraId="67BD30CE" w14:textId="5368DF40" w:rsidR="00E9623F" w:rsidRPr="00084F03" w:rsidRDefault="002564FF" w:rsidP="00A920E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eastAsia="es-ES"/>
        </w:rPr>
      </w:pPr>
      <w:r w:rsidRPr="00084F03">
        <w:rPr>
          <w:rFonts w:ascii="Arial" w:eastAsia="Times New Roman" w:hAnsi="Arial" w:cs="Arial"/>
          <w:b/>
          <w:bCs/>
          <w:color w:val="8DB3E2"/>
          <w:sz w:val="32"/>
          <w:szCs w:val="32"/>
          <w:lang w:eastAsia="es-ES"/>
        </w:rPr>
        <w:lastRenderedPageBreak/>
        <w:t>Transferencias de datos personales</w:t>
      </w:r>
    </w:p>
    <w:p w14:paraId="3DE59BF5" w14:textId="1FA3CD12" w:rsidR="004C14A0" w:rsidRPr="00084F03" w:rsidRDefault="00481594" w:rsidP="00481594">
      <w:pPr>
        <w:ind w:left="-567" w:right="-710"/>
        <w:jc w:val="both"/>
      </w:pPr>
      <w:r w:rsidRPr="00084F03">
        <w:t xml:space="preserve">El EBMT trabaja con muchos investigadores en colaboraciones internacionales entre instituciones científicas y clínicas y, </w:t>
      </w:r>
      <w:r w:rsidR="008E621A">
        <w:t xml:space="preserve">previo </w:t>
      </w:r>
      <w:r w:rsidRPr="00084F03">
        <w:t>consentimiento</w:t>
      </w:r>
      <w:r w:rsidR="00242F06">
        <w:t>,</w:t>
      </w:r>
      <w:r w:rsidRPr="00084F03">
        <w:t xml:space="preserve"> los datos personales </w:t>
      </w:r>
      <w:proofErr w:type="spellStart"/>
      <w:r w:rsidRPr="00084F03">
        <w:t>seudonimizados</w:t>
      </w:r>
      <w:proofErr w:type="spellEnd"/>
      <w:r w:rsidRPr="00084F03">
        <w:t xml:space="preserve"> del paciente pueden enviarse a países fuera de</w:t>
      </w:r>
      <w:r w:rsidR="00000E4E">
        <w:t xml:space="preserve"> la Comunidad Europea (CE)</w:t>
      </w:r>
      <w:r w:rsidRPr="00084F03">
        <w:t xml:space="preserve">l EEE que </w:t>
      </w:r>
      <w:r w:rsidR="00130A71">
        <w:t xml:space="preserve">dispongan y apliquen </w:t>
      </w:r>
      <w:r w:rsidRPr="00084F03">
        <w:t xml:space="preserve">el mismo nivel de protección </w:t>
      </w:r>
      <w:r w:rsidR="00130A71">
        <w:t>de</w:t>
      </w:r>
      <w:r w:rsidRPr="00084F03">
        <w:t xml:space="preserve"> la privacidad, como países adheridos a los marcos de protección de la privacidad </w:t>
      </w:r>
      <w:r w:rsidR="00242F06" w:rsidRPr="00242F06">
        <w:rPr>
          <w:i/>
        </w:rPr>
        <w:t xml:space="preserve">EU-US and </w:t>
      </w:r>
      <w:proofErr w:type="spellStart"/>
      <w:r w:rsidR="00242F06" w:rsidRPr="00242F06">
        <w:rPr>
          <w:i/>
        </w:rPr>
        <w:t>Swiss</w:t>
      </w:r>
      <w:proofErr w:type="spellEnd"/>
      <w:r w:rsidR="00242F06" w:rsidRPr="00242F06">
        <w:rPr>
          <w:i/>
        </w:rPr>
        <w:t xml:space="preserve">-US </w:t>
      </w:r>
      <w:proofErr w:type="spellStart"/>
      <w:r w:rsidR="00242F06" w:rsidRPr="00242F06">
        <w:rPr>
          <w:i/>
        </w:rPr>
        <w:t>Privacy</w:t>
      </w:r>
      <w:proofErr w:type="spellEnd"/>
      <w:r w:rsidR="00242F06" w:rsidRPr="00242F06">
        <w:rPr>
          <w:i/>
        </w:rPr>
        <w:t xml:space="preserve"> </w:t>
      </w:r>
      <w:proofErr w:type="spellStart"/>
      <w:r w:rsidR="00242F06" w:rsidRPr="00242F06">
        <w:rPr>
          <w:i/>
        </w:rPr>
        <w:t>Shield</w:t>
      </w:r>
      <w:proofErr w:type="spellEnd"/>
      <w:r w:rsidR="00242F06">
        <w:rPr>
          <w:i/>
        </w:rPr>
        <w:t>.</w:t>
      </w:r>
      <w:r w:rsidRPr="00084F03">
        <w:t xml:space="preserve">  </w:t>
      </w:r>
    </w:p>
    <w:p w14:paraId="0A1045F4" w14:textId="0F4B4943" w:rsidR="00481594" w:rsidRPr="00084F03" w:rsidRDefault="00481594" w:rsidP="00481594">
      <w:pPr>
        <w:ind w:left="-567" w:right="-710"/>
        <w:jc w:val="both"/>
      </w:pPr>
      <w:r w:rsidRPr="00084F03">
        <w:t xml:space="preserve">Los datos médicos enviados fuera de esta </w:t>
      </w:r>
      <w:r w:rsidR="00242F06">
        <w:t xml:space="preserve">zona </w:t>
      </w:r>
      <w:r w:rsidRPr="00084F03">
        <w:t>en el contexto de proyectos de investigación de</w:t>
      </w:r>
      <w:r w:rsidR="00130A71">
        <w:t>l</w:t>
      </w:r>
      <w:r w:rsidRPr="00084F03">
        <w:t xml:space="preserve"> EBMT se identificarán mediante el número no informativo de la base de datos, y los elementos tales como la fecha de nacimiento, las iniciales o el UPN del hospital no </w:t>
      </w:r>
      <w:r w:rsidR="00242F06">
        <w:t xml:space="preserve">serán exportados. </w:t>
      </w:r>
    </w:p>
    <w:p w14:paraId="47899836" w14:textId="104F1C32" w:rsidR="00481594" w:rsidRPr="00084F03" w:rsidRDefault="00481594" w:rsidP="00481594">
      <w:pPr>
        <w:shd w:val="clear" w:color="auto" w:fill="FFFFFF"/>
        <w:spacing w:before="100" w:beforeAutospacing="1" w:after="100" w:afterAutospacing="1" w:line="240" w:lineRule="auto"/>
        <w:ind w:left="-567" w:right="-710"/>
        <w:jc w:val="both"/>
        <w:outlineLvl w:val="1"/>
        <w:rPr>
          <w:iCs/>
          <w:shd w:val="clear" w:color="auto" w:fill="FFFFFF"/>
        </w:rPr>
      </w:pPr>
      <w:r w:rsidRPr="00084F03">
        <w:rPr>
          <w:iCs/>
          <w:shd w:val="clear" w:color="auto" w:fill="FFFFFF"/>
        </w:rPr>
        <w:t>EBMT no venderá, distribuirá ni cederá datos personales a terceros, a menos que el interesado haya brindado su consentimiento a EBMT o lo permita la ley.  </w:t>
      </w:r>
    </w:p>
    <w:p w14:paraId="6B05A1C6" w14:textId="77777777" w:rsidR="00481594" w:rsidRPr="00084F03" w:rsidRDefault="00481594" w:rsidP="00481594">
      <w:pPr>
        <w:ind w:left="-567" w:right="-710"/>
        <w:jc w:val="both"/>
        <w:rPr>
          <w:rFonts w:ascii="Arial" w:eastAsia="Times New Roman" w:hAnsi="Arial" w:cs="Arial"/>
          <w:b/>
          <w:bCs/>
          <w:color w:val="8DB3E2"/>
          <w:sz w:val="32"/>
          <w:szCs w:val="32"/>
          <w:lang w:eastAsia="es-ES"/>
        </w:rPr>
      </w:pPr>
      <w:r w:rsidRPr="00084F03">
        <w:rPr>
          <w:rFonts w:ascii="Arial" w:eastAsia="Times New Roman" w:hAnsi="Arial" w:cs="Arial"/>
          <w:b/>
          <w:bCs/>
          <w:color w:val="8DB3E2"/>
          <w:sz w:val="32"/>
          <w:szCs w:val="32"/>
          <w:lang w:eastAsia="es-ES"/>
        </w:rPr>
        <w:t>¿Qué son los derechos de los interesados?  </w:t>
      </w:r>
    </w:p>
    <w:p w14:paraId="7237E1FE" w14:textId="3270D029" w:rsidR="005F44BD" w:rsidRPr="00084F03" w:rsidRDefault="00481594" w:rsidP="00481594">
      <w:pPr>
        <w:ind w:left="-567" w:right="-710"/>
        <w:jc w:val="both"/>
      </w:pPr>
      <w:r w:rsidRPr="00084F03">
        <w:rPr>
          <w:rFonts w:ascii="Arial" w:eastAsia="Times New Roman" w:hAnsi="Arial" w:cs="Arial"/>
          <w:b/>
          <w:bCs/>
          <w:color w:val="8DB3E2"/>
          <w:sz w:val="32"/>
          <w:szCs w:val="32"/>
          <w:lang w:eastAsia="es-ES"/>
        </w:rPr>
        <w:t xml:space="preserve"> </w:t>
      </w:r>
      <w:r w:rsidRPr="00084F03">
        <w:t xml:space="preserve">El interesado tiene derecho a la siguiente información sobre el </w:t>
      </w:r>
      <w:r w:rsidR="00242F06">
        <w:t>tratamiento de</w:t>
      </w:r>
      <w:r w:rsidRPr="00084F03">
        <w:t xml:space="preserve"> sus datos personales:</w:t>
      </w:r>
    </w:p>
    <w:p w14:paraId="64E5B3C6" w14:textId="56464A62" w:rsidR="005F44BD" w:rsidRPr="001D4CFA" w:rsidRDefault="005F4D7C" w:rsidP="005F4D7C">
      <w:pPr>
        <w:pStyle w:val="Prrafodelista"/>
        <w:numPr>
          <w:ilvl w:val="0"/>
          <w:numId w:val="5"/>
        </w:numPr>
        <w:ind w:left="142" w:right="-710"/>
        <w:jc w:val="both"/>
      </w:pPr>
      <w:r w:rsidRPr="001D4CFA">
        <w:t xml:space="preserve">Confirmación de si los datos relacionados con él o ella están siendo </w:t>
      </w:r>
      <w:r w:rsidR="00915314">
        <w:t>analizados</w:t>
      </w:r>
      <w:r w:rsidR="00242F06" w:rsidRPr="001D4CFA">
        <w:t>;</w:t>
      </w:r>
    </w:p>
    <w:p w14:paraId="1B3D8E96" w14:textId="60DFB20B" w:rsidR="005F4D7C" w:rsidRPr="001D4CFA" w:rsidRDefault="005F4D7C" w:rsidP="005F4D7C">
      <w:pPr>
        <w:pStyle w:val="Prrafodelista"/>
        <w:numPr>
          <w:ilvl w:val="0"/>
          <w:numId w:val="5"/>
        </w:numPr>
        <w:ind w:left="142" w:right="-710"/>
        <w:jc w:val="both"/>
      </w:pPr>
      <w:r w:rsidRPr="001D4CFA">
        <w:t>Información sobre los propósitos de l</w:t>
      </w:r>
      <w:r w:rsidR="00143C79">
        <w:t>o</w:t>
      </w:r>
      <w:r w:rsidRPr="001D4CFA">
        <w:t xml:space="preserve">s </w:t>
      </w:r>
      <w:r w:rsidR="00143C79">
        <w:t>análisis</w:t>
      </w:r>
      <w:r w:rsidRPr="001D4CFA">
        <w:t>, l</w:t>
      </w:r>
      <w:r w:rsidR="00143C79">
        <w:t>o</w:t>
      </w:r>
      <w:r w:rsidRPr="001D4CFA">
        <w:t xml:space="preserve">s </w:t>
      </w:r>
      <w:r w:rsidR="00143C79">
        <w:t>tipos y categorías de datos que se están analizando</w:t>
      </w:r>
      <w:r w:rsidRPr="001D4CFA">
        <w:t xml:space="preserve"> y los destinatarios o categorías de destinatarios a quienes se divulgan los datos;</w:t>
      </w:r>
    </w:p>
    <w:p w14:paraId="26A4132B" w14:textId="1A31F1DB" w:rsidR="005F44BD" w:rsidRPr="001D4CFA" w:rsidRDefault="005F4D7C" w:rsidP="005F4D7C">
      <w:pPr>
        <w:pStyle w:val="Prrafodelista"/>
        <w:numPr>
          <w:ilvl w:val="0"/>
          <w:numId w:val="5"/>
        </w:numPr>
        <w:ind w:left="142" w:right="-710"/>
        <w:jc w:val="both"/>
      </w:pPr>
      <w:r w:rsidRPr="001D4CFA">
        <w:t xml:space="preserve">Comunicación de los datos </w:t>
      </w:r>
      <w:r w:rsidR="00143C79">
        <w:t>procesados</w:t>
      </w:r>
      <w:r w:rsidR="00242F06" w:rsidRPr="001D4CFA">
        <w:t xml:space="preserve">. </w:t>
      </w:r>
    </w:p>
    <w:p w14:paraId="5C858817" w14:textId="032382C2" w:rsidR="005170FE" w:rsidRPr="00084F03" w:rsidRDefault="005F4D7C" w:rsidP="005F4D7C">
      <w:pPr>
        <w:ind w:left="-567" w:right="-710"/>
        <w:jc w:val="both"/>
      </w:pPr>
      <w:r w:rsidRPr="00084F03">
        <w:t>El interesado tiene los siguientes derechos</w:t>
      </w:r>
      <w:r w:rsidR="005170FE" w:rsidRPr="00084F03">
        <w:t>:</w:t>
      </w:r>
    </w:p>
    <w:p w14:paraId="2A456D9E" w14:textId="1EEACB73" w:rsidR="005170FE" w:rsidRPr="00084F03" w:rsidRDefault="005F4D7C" w:rsidP="005F4D7C">
      <w:pPr>
        <w:pStyle w:val="Prrafodelista"/>
        <w:numPr>
          <w:ilvl w:val="0"/>
          <w:numId w:val="5"/>
        </w:numPr>
        <w:ind w:left="142" w:right="-710"/>
        <w:jc w:val="both"/>
      </w:pPr>
      <w:r w:rsidRPr="00084F03">
        <w:t xml:space="preserve">Acceso a la información sobre sus datos personales </w:t>
      </w:r>
      <w:r w:rsidR="00782050">
        <w:t>procesados</w:t>
      </w:r>
      <w:r w:rsidRPr="00084F03">
        <w:t>;</w:t>
      </w:r>
    </w:p>
    <w:p w14:paraId="6A564604" w14:textId="77777777" w:rsidR="00084F03" w:rsidRPr="00084F03" w:rsidRDefault="00084F03" w:rsidP="00084F03">
      <w:pPr>
        <w:pStyle w:val="Prrafodelista"/>
        <w:numPr>
          <w:ilvl w:val="0"/>
          <w:numId w:val="5"/>
        </w:numPr>
        <w:ind w:left="142" w:right="-710"/>
        <w:jc w:val="both"/>
      </w:pPr>
      <w:r w:rsidRPr="00084F03">
        <w:t>Rectificación de datos personales inexactos o incompletos;</w:t>
      </w:r>
    </w:p>
    <w:p w14:paraId="25B0BD54" w14:textId="77777777" w:rsidR="00084F03" w:rsidRPr="00084F03" w:rsidRDefault="00084F03" w:rsidP="00084F03">
      <w:pPr>
        <w:pStyle w:val="Prrafodelista"/>
        <w:numPr>
          <w:ilvl w:val="0"/>
          <w:numId w:val="5"/>
        </w:numPr>
        <w:ind w:left="142" w:right="-710"/>
        <w:jc w:val="both"/>
      </w:pPr>
      <w:r w:rsidRPr="00084F03">
        <w:t>Retirar el consentimiento de tal manera que los datos personales ya no estén disponibles para futuras investigaciones;</w:t>
      </w:r>
    </w:p>
    <w:p w14:paraId="28D568DE" w14:textId="77777777" w:rsidR="00084F03" w:rsidRPr="00084F03" w:rsidRDefault="00084F03" w:rsidP="00084F03">
      <w:pPr>
        <w:pStyle w:val="Prrafodelista"/>
        <w:numPr>
          <w:ilvl w:val="0"/>
          <w:numId w:val="5"/>
        </w:numPr>
        <w:ind w:left="142" w:right="-710"/>
        <w:jc w:val="both"/>
      </w:pPr>
      <w:r w:rsidRPr="00084F03">
        <w:t>Solicitar que sus datos personales sean borrados por completo de la base de datos del Registro EBMT y de las bases de datos a las cuales se exportaron;</w:t>
      </w:r>
    </w:p>
    <w:p w14:paraId="498C5EE0" w14:textId="3B9406ED" w:rsidR="005170FE" w:rsidRPr="00084F03" w:rsidRDefault="00084F03" w:rsidP="00084F03">
      <w:pPr>
        <w:pStyle w:val="Prrafodelista"/>
        <w:numPr>
          <w:ilvl w:val="0"/>
          <w:numId w:val="5"/>
        </w:numPr>
        <w:ind w:left="142" w:right="-710"/>
        <w:jc w:val="both"/>
      </w:pPr>
      <w:r w:rsidRPr="00084F03">
        <w:t>Cualquier otro derecho otorgado al interesado con respecto a sus datos personales, según su legislación local respectiva</w:t>
      </w:r>
      <w:r w:rsidR="00062D70" w:rsidRPr="00084F03">
        <w:t>.</w:t>
      </w:r>
    </w:p>
    <w:p w14:paraId="0B93C232" w14:textId="4EBCE241" w:rsidR="00084F03" w:rsidRPr="00084F03" w:rsidRDefault="00084F03" w:rsidP="00084F03">
      <w:pPr>
        <w:ind w:left="-567" w:right="-710"/>
        <w:jc w:val="both"/>
      </w:pPr>
      <w:r w:rsidRPr="00084F03">
        <w:t>Si como interesado desea ejercer alguno de los de</w:t>
      </w:r>
      <w:r w:rsidR="00B911AF">
        <w:t>rechos enumerados anteriormente</w:t>
      </w:r>
      <w:r w:rsidRPr="00084F03">
        <w:t xml:space="preserve">, por favor envíe un correo electrónico a </w:t>
      </w:r>
      <w:hyperlink r:id="rId9" w:history="1">
        <w:r w:rsidRPr="00084F03">
          <w:rPr>
            <w:rStyle w:val="Hipervnculo"/>
          </w:rPr>
          <w:t>Data.</w:t>
        </w:r>
      </w:hyperlink>
      <w:hyperlink r:id="rId10" w:history="1">
        <w:r w:rsidRPr="00084F03">
          <w:rPr>
            <w:rStyle w:val="Hipervnculo"/>
          </w:rPr>
          <w:t>Protection@ebmt.org</w:t>
        </w:r>
      </w:hyperlink>
      <w:r w:rsidRPr="00084F03">
        <w:t xml:space="preserve">  o use la siguiente dirección postal:</w:t>
      </w:r>
    </w:p>
    <w:p w14:paraId="47806AE9" w14:textId="76062749" w:rsidR="00C659E6" w:rsidRPr="00084F03" w:rsidRDefault="00242F06" w:rsidP="00B911AF">
      <w:pPr>
        <w:spacing w:after="0" w:line="240" w:lineRule="auto"/>
        <w:ind w:left="-567" w:right="-709"/>
        <w:jc w:val="both"/>
      </w:pPr>
      <w:r>
        <w:t>Delegado</w:t>
      </w:r>
      <w:r w:rsidR="007132CA" w:rsidRPr="00084F03">
        <w:t xml:space="preserve"> </w:t>
      </w:r>
      <w:r w:rsidR="00084F03" w:rsidRPr="00084F03">
        <w:t>de Protección de Datos</w:t>
      </w:r>
    </w:p>
    <w:p w14:paraId="5959F06F" w14:textId="77777777" w:rsidR="00C659E6" w:rsidRPr="00F36BB3" w:rsidRDefault="00C659E6" w:rsidP="00B911AF">
      <w:pPr>
        <w:spacing w:after="0" w:line="240" w:lineRule="auto"/>
        <w:ind w:left="-567" w:right="-709"/>
        <w:jc w:val="both"/>
        <w:rPr>
          <w:lang w:val="en-US"/>
        </w:rPr>
      </w:pPr>
      <w:proofErr w:type="spellStart"/>
      <w:r w:rsidRPr="00F36BB3">
        <w:rPr>
          <w:lang w:val="en-US"/>
        </w:rPr>
        <w:t>Edifici</w:t>
      </w:r>
      <w:proofErr w:type="spellEnd"/>
      <w:r w:rsidRPr="00F36BB3">
        <w:rPr>
          <w:lang w:val="en-US"/>
        </w:rPr>
        <w:t xml:space="preserve"> Dr. Frederic Duran </w:t>
      </w:r>
      <w:proofErr w:type="spellStart"/>
      <w:r w:rsidRPr="00F36BB3">
        <w:rPr>
          <w:lang w:val="en-US"/>
        </w:rPr>
        <w:t>i</w:t>
      </w:r>
      <w:proofErr w:type="spellEnd"/>
      <w:r w:rsidRPr="00F36BB3">
        <w:rPr>
          <w:lang w:val="en-US"/>
        </w:rPr>
        <w:t xml:space="preserve"> </w:t>
      </w:r>
      <w:proofErr w:type="spellStart"/>
      <w:r w:rsidRPr="00F36BB3">
        <w:rPr>
          <w:lang w:val="en-US"/>
        </w:rPr>
        <w:t>Jordà</w:t>
      </w:r>
      <w:proofErr w:type="spellEnd"/>
      <w:r w:rsidRPr="00F36BB3">
        <w:rPr>
          <w:lang w:val="en-US"/>
        </w:rPr>
        <w:t xml:space="preserve"> </w:t>
      </w:r>
    </w:p>
    <w:p w14:paraId="6A69B54D" w14:textId="77777777" w:rsidR="00C659E6" w:rsidRPr="00084F03" w:rsidRDefault="00C659E6" w:rsidP="00B911AF">
      <w:pPr>
        <w:spacing w:after="0" w:line="240" w:lineRule="auto"/>
        <w:ind w:left="-567" w:right="-709"/>
        <w:jc w:val="both"/>
      </w:pPr>
      <w:proofErr w:type="spellStart"/>
      <w:r w:rsidRPr="00084F03">
        <w:t>Passeig</w:t>
      </w:r>
      <w:proofErr w:type="spellEnd"/>
      <w:r w:rsidRPr="00084F03">
        <w:t xml:space="preserve"> </w:t>
      </w:r>
      <w:proofErr w:type="spellStart"/>
      <w:r w:rsidRPr="00084F03">
        <w:t>Taulat</w:t>
      </w:r>
      <w:proofErr w:type="spellEnd"/>
      <w:r w:rsidRPr="00084F03">
        <w:t>, 116</w:t>
      </w:r>
    </w:p>
    <w:p w14:paraId="4D1248C2" w14:textId="1F39CBD8" w:rsidR="00A920E8" w:rsidRPr="00E95275" w:rsidRDefault="00084F03" w:rsidP="00B911AF">
      <w:pPr>
        <w:spacing w:after="0" w:line="240" w:lineRule="auto"/>
        <w:ind w:left="-567" w:right="-709"/>
        <w:jc w:val="both"/>
      </w:pPr>
      <w:r w:rsidRPr="00084F03">
        <w:t>08005 Barcelona (España</w:t>
      </w:r>
      <w:r w:rsidR="00C659E6" w:rsidRPr="00084F03">
        <w:t>)​</w:t>
      </w:r>
    </w:p>
    <w:p w14:paraId="622B5F52" w14:textId="38C3ACB5" w:rsidR="005F44BD" w:rsidRPr="001D4CFA" w:rsidRDefault="00084F03" w:rsidP="00A920E8">
      <w:pPr>
        <w:shd w:val="clear" w:color="auto" w:fill="FFFFFF"/>
        <w:spacing w:before="100" w:beforeAutospacing="1" w:after="100" w:afterAutospacing="1" w:line="240" w:lineRule="auto"/>
        <w:ind w:left="-567" w:right="-710"/>
        <w:jc w:val="both"/>
        <w:outlineLvl w:val="1"/>
        <w:rPr>
          <w:rFonts w:ascii="Arial" w:eastAsia="Times New Roman" w:hAnsi="Arial" w:cs="Arial"/>
          <w:b/>
          <w:bCs/>
          <w:color w:val="8DB3E2"/>
          <w:sz w:val="32"/>
          <w:szCs w:val="32"/>
          <w:lang w:val="es-ES" w:eastAsia="es-ES"/>
        </w:rPr>
      </w:pPr>
      <w:r w:rsidRPr="001D4CFA">
        <w:rPr>
          <w:rFonts w:ascii="Arial" w:eastAsia="Times New Roman" w:hAnsi="Arial" w:cs="Arial"/>
          <w:b/>
          <w:bCs/>
          <w:color w:val="8DB3E2"/>
          <w:sz w:val="32"/>
          <w:szCs w:val="32"/>
          <w:lang w:val="es-ES" w:eastAsia="es-ES"/>
        </w:rPr>
        <w:t>Comentarios o preguntas</w:t>
      </w:r>
    </w:p>
    <w:p w14:paraId="018C4830" w14:textId="77777777" w:rsidR="00084F03" w:rsidRDefault="00084F03" w:rsidP="00084F03">
      <w:pPr>
        <w:shd w:val="clear" w:color="auto" w:fill="FFFFFF"/>
        <w:spacing w:before="100" w:beforeAutospacing="1" w:after="100" w:afterAutospacing="1" w:line="240" w:lineRule="auto"/>
        <w:ind w:left="-567" w:right="-710"/>
        <w:jc w:val="both"/>
        <w:rPr>
          <w:rFonts w:ascii="Arial" w:eastAsia="Times New Roman" w:hAnsi="Arial" w:cs="Arial"/>
          <w:color w:val="576170"/>
          <w:sz w:val="20"/>
          <w:szCs w:val="20"/>
          <w:lang w:val="en-US" w:eastAsia="es-ES"/>
        </w:rPr>
      </w:pPr>
      <w:r w:rsidRPr="00702B21">
        <w:rPr>
          <w:rFonts w:ascii="Arial" w:eastAsia="Times New Roman" w:hAnsi="Arial" w:cs="Arial"/>
          <w:color w:val="576170"/>
          <w:sz w:val="20"/>
          <w:szCs w:val="20"/>
          <w:lang w:val="es-ES" w:eastAsia="es-ES"/>
        </w:rPr>
        <w:t xml:space="preserve">Si tiene algún comentario o pregunta sobre esta declaración de protección de datos personales del paciente, envíela a </w:t>
      </w:r>
      <w:hyperlink r:id="rId11" w:history="1">
        <w:r w:rsidRPr="00702B21">
          <w:rPr>
            <w:rStyle w:val="Hipervnculo"/>
            <w:rFonts w:ascii="Arial" w:eastAsia="Times New Roman" w:hAnsi="Arial" w:cs="Arial"/>
            <w:sz w:val="20"/>
            <w:szCs w:val="20"/>
            <w:lang w:val="es-ES" w:eastAsia="es-ES"/>
          </w:rPr>
          <w:t>Data.</w:t>
        </w:r>
      </w:hyperlink>
      <w:hyperlink r:id="rId12" w:history="1">
        <w:r w:rsidRPr="00084F03">
          <w:rPr>
            <w:rStyle w:val="Hipervnculo"/>
            <w:rFonts w:ascii="Arial" w:eastAsia="Times New Roman" w:hAnsi="Arial" w:cs="Arial"/>
            <w:sz w:val="20"/>
            <w:szCs w:val="20"/>
            <w:lang w:val="en-GB" w:eastAsia="es-ES"/>
          </w:rPr>
          <w:t>Protection@ebmt.org</w:t>
        </w:r>
      </w:hyperlink>
    </w:p>
    <w:p w14:paraId="297DF697" w14:textId="3DBC72C8" w:rsidR="00166F0F" w:rsidRPr="005F44BD" w:rsidRDefault="00166F0F" w:rsidP="00084F03">
      <w:pPr>
        <w:shd w:val="clear" w:color="auto" w:fill="FFFFFF"/>
        <w:spacing w:before="100" w:beforeAutospacing="1" w:after="100" w:afterAutospacing="1" w:line="240" w:lineRule="auto"/>
        <w:ind w:left="-567" w:right="-710"/>
        <w:jc w:val="both"/>
        <w:rPr>
          <w:lang w:val="en-US"/>
        </w:rPr>
      </w:pPr>
    </w:p>
    <w:sectPr w:rsidR="00166F0F" w:rsidRPr="005F44BD" w:rsidSect="003D1208">
      <w:headerReference w:type="default" r:id="rId13"/>
      <w:footerReference w:type="default" r:id="rId14"/>
      <w:pgSz w:w="11906" w:h="16838"/>
      <w:pgMar w:top="1417" w:right="1701" w:bottom="993" w:left="1701"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287A" w14:textId="77777777" w:rsidR="001431CC" w:rsidRDefault="001431CC" w:rsidP="00DE037C">
      <w:pPr>
        <w:spacing w:after="0" w:line="240" w:lineRule="auto"/>
      </w:pPr>
      <w:r>
        <w:separator/>
      </w:r>
    </w:p>
  </w:endnote>
  <w:endnote w:type="continuationSeparator" w:id="0">
    <w:p w14:paraId="0A5DF7DA" w14:textId="77777777" w:rsidR="001431CC" w:rsidRDefault="001431CC" w:rsidP="00DE037C">
      <w:pPr>
        <w:spacing w:after="0" w:line="240" w:lineRule="auto"/>
      </w:pPr>
      <w:r>
        <w:continuationSeparator/>
      </w:r>
    </w:p>
  </w:endnote>
  <w:endnote w:id="1">
    <w:p w14:paraId="06E8C34D" w14:textId="77777777" w:rsidR="00242F06" w:rsidRPr="00E95275" w:rsidRDefault="00242F06" w:rsidP="00E95275">
      <w:pPr>
        <w:pStyle w:val="Textonotaalfinal"/>
        <w:jc w:val="both"/>
      </w:pPr>
      <w:r>
        <w:rPr>
          <w:rStyle w:val="Refdenotaalfinal"/>
        </w:rPr>
        <w:endnoteRef/>
      </w:r>
      <w:r>
        <w:t xml:space="preserve"> </w:t>
      </w:r>
      <w:proofErr w:type="spellStart"/>
      <w:r w:rsidRPr="00E95275">
        <w:rPr>
          <w:b/>
        </w:rPr>
        <w:t>Seudonimización</w:t>
      </w:r>
      <w:proofErr w:type="spellEnd"/>
      <w:r w:rsidRPr="00E95275">
        <w:rPr>
          <w:b/>
        </w:rPr>
        <w:t xml:space="preserve"> </w:t>
      </w:r>
      <w:r w:rsidRPr="00E95275">
        <w:t>- el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14:paraId="2A99162C" w14:textId="6993C271" w:rsidR="00242F06" w:rsidRPr="00E95275" w:rsidRDefault="00242F06" w:rsidP="00E95275">
      <w:pPr>
        <w:pStyle w:val="Textonotaalfinal"/>
        <w:jc w:val="both"/>
      </w:pPr>
      <w:r w:rsidRPr="00E95275">
        <w:t>Reglamento (UE) 2016/679 del Parlamento Europeo y del Consejo. Artículo 4</w:t>
      </w:r>
      <w:r w:rsidR="00782050">
        <w:t xml:space="preserve"> sub (5)</w:t>
      </w:r>
      <w:r w:rsidRPr="00E95275">
        <w:t xml:space="preserve">. 27 de abril de 2016. </w:t>
      </w:r>
    </w:p>
    <w:p w14:paraId="081D9B5A" w14:textId="3789BF77" w:rsidR="00242F06" w:rsidRDefault="00242F0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EA77" w14:textId="77777777" w:rsidR="00242F06" w:rsidRPr="00242F06" w:rsidRDefault="00242F06" w:rsidP="00E95275">
    <w:pPr>
      <w:pStyle w:val="Piedepgina"/>
      <w:pBdr>
        <w:top w:val="single" w:sz="8" w:space="4" w:color="auto"/>
      </w:pBdr>
      <w:tabs>
        <w:tab w:val="right" w:pos="9356"/>
      </w:tabs>
      <w:jc w:val="center"/>
      <w:rPr>
        <w:b/>
        <w:lang w:val="es-ES"/>
      </w:rPr>
    </w:pPr>
    <w:r w:rsidRPr="00242F06">
      <w:rPr>
        <w:b/>
        <w:lang w:val="es-ES"/>
      </w:rPr>
      <w:t>Todas las versiones impresas de este documento se consideran copias no controladas</w:t>
    </w:r>
  </w:p>
  <w:p w14:paraId="23D4EF53" w14:textId="77777777" w:rsidR="00242F06" w:rsidRPr="00242F06" w:rsidRDefault="00242F06" w:rsidP="00AF61D7">
    <w:pPr>
      <w:pStyle w:val="Piedepgina"/>
      <w:pBdr>
        <w:top w:val="single" w:sz="8" w:space="4" w:color="auto"/>
      </w:pBdr>
      <w:tabs>
        <w:tab w:val="right" w:pos="9356"/>
      </w:tabs>
      <w:jc w:val="center"/>
      <w:rPr>
        <w:sz w:val="18"/>
        <w:lang w:val="es-ES"/>
      </w:rPr>
    </w:pPr>
  </w:p>
  <w:p w14:paraId="7454E206" w14:textId="6DB2EBD3" w:rsidR="00242F06" w:rsidRDefault="00242F06" w:rsidP="009D7C13">
    <w:pPr>
      <w:pStyle w:val="Piedepgina"/>
      <w:jc w:val="right"/>
    </w:pPr>
    <w:r w:rsidRPr="00242F06">
      <w:rPr>
        <w:sz w:val="18"/>
        <w:lang w:val="es-ES"/>
      </w:rPr>
      <w:tab/>
    </w:r>
    <w:r w:rsidRPr="00242F06">
      <w:rPr>
        <w:sz w:val="18"/>
        <w:lang w:val="es-ES"/>
      </w:rPr>
      <w:tab/>
    </w:r>
    <w:sdt>
      <w:sdtPr>
        <w:id w:val="-102031784"/>
        <w:docPartObj>
          <w:docPartGallery w:val="Page Numbers (Bottom of Page)"/>
          <w:docPartUnique/>
        </w:docPartObj>
      </w:sdtPr>
      <w:sdtEndPr>
        <w:rPr>
          <w:noProof/>
        </w:rPr>
      </w:sdtEndPr>
      <w:sdtContent>
        <w:r w:rsidRPr="009D7C13">
          <w:fldChar w:fldCharType="begin"/>
        </w:r>
        <w:r w:rsidRPr="009D7C13">
          <w:instrText xml:space="preserve"> PAGE   \* MERGEFORMAT </w:instrText>
        </w:r>
        <w:r w:rsidRPr="009D7C13">
          <w:fldChar w:fldCharType="separate"/>
        </w:r>
        <w:r w:rsidR="00363200">
          <w:rPr>
            <w:noProof/>
          </w:rPr>
          <w:t>1</w:t>
        </w:r>
        <w:r w:rsidRPr="009D7C13">
          <w:rPr>
            <w:noProof/>
          </w:rPr>
          <w:fldChar w:fldCharType="end"/>
        </w:r>
        <w:r w:rsidRPr="009D7C13">
          <w:rPr>
            <w:noProof/>
          </w:rPr>
          <w:t>/</w:t>
        </w:r>
        <w:r>
          <w:rPr>
            <w:noProof/>
          </w:rPr>
          <w:fldChar w:fldCharType="begin"/>
        </w:r>
        <w:r>
          <w:rPr>
            <w:noProof/>
          </w:rPr>
          <w:instrText xml:space="preserve"> NUMPAGES   \* MERGEFORMAT </w:instrText>
        </w:r>
        <w:r>
          <w:rPr>
            <w:noProof/>
          </w:rPr>
          <w:fldChar w:fldCharType="separate"/>
        </w:r>
        <w:r w:rsidR="00363200">
          <w:rPr>
            <w:noProof/>
          </w:rPr>
          <w:t>4</w:t>
        </w:r>
        <w:r>
          <w:rPr>
            <w:noProof/>
          </w:rPr>
          <w:fldChar w:fldCharType="end"/>
        </w:r>
      </w:sdtContent>
    </w:sdt>
  </w:p>
  <w:p w14:paraId="040DE163" w14:textId="77777777" w:rsidR="00242F06" w:rsidRPr="009D7C13" w:rsidRDefault="00242F06" w:rsidP="009D7C13">
    <w:pPr>
      <w:pStyle w:val="Piedepgina"/>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7C8D" w14:textId="77777777" w:rsidR="001431CC" w:rsidRDefault="001431CC" w:rsidP="00DE037C">
      <w:pPr>
        <w:spacing w:after="0" w:line="240" w:lineRule="auto"/>
      </w:pPr>
      <w:r>
        <w:separator/>
      </w:r>
    </w:p>
  </w:footnote>
  <w:footnote w:type="continuationSeparator" w:id="0">
    <w:p w14:paraId="47FCF83A" w14:textId="77777777" w:rsidR="001431CC" w:rsidRDefault="001431CC" w:rsidP="00DE03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9"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2593"/>
      <w:gridCol w:w="5076"/>
    </w:tblGrid>
    <w:tr w:rsidR="00242F06" w14:paraId="717274BB" w14:textId="77777777" w:rsidTr="00760A82">
      <w:trPr>
        <w:trHeight w:val="751"/>
      </w:trPr>
      <w:tc>
        <w:tcPr>
          <w:tcW w:w="4020" w:type="dxa"/>
        </w:tcPr>
        <w:p w14:paraId="5BEDD03B" w14:textId="6F322388" w:rsidR="00242F06" w:rsidRPr="00242F06" w:rsidRDefault="00242F06" w:rsidP="00EB6963">
          <w:pPr>
            <w:pStyle w:val="Encabezado"/>
            <w:rPr>
              <w:rFonts w:ascii="Arial" w:hAnsi="Arial" w:cs="Arial"/>
              <w:sz w:val="20"/>
              <w:szCs w:val="20"/>
              <w:lang w:val="es-ES"/>
            </w:rPr>
          </w:pPr>
          <w:r w:rsidRPr="00B911AF">
            <w:rPr>
              <w:rFonts w:ascii="Arial" w:hAnsi="Arial" w:cs="Arial"/>
              <w:sz w:val="20"/>
              <w:szCs w:val="20"/>
              <w:lang w:val="es-ES"/>
            </w:rPr>
            <w:t xml:space="preserve">Nombre del documento: </w:t>
          </w:r>
          <w:r w:rsidRPr="00197240">
            <w:rPr>
              <w:rFonts w:ascii="Arial" w:hAnsi="Arial" w:cs="Arial"/>
              <w:noProof/>
              <w:sz w:val="20"/>
              <w:szCs w:val="20"/>
              <w:lang w:val="en-US"/>
            </w:rPr>
            <w:fldChar w:fldCharType="begin"/>
          </w:r>
          <w:r w:rsidRPr="00197240">
            <w:rPr>
              <w:rFonts w:ascii="Arial" w:hAnsi="Arial" w:cs="Arial"/>
              <w:noProof/>
              <w:sz w:val="20"/>
              <w:szCs w:val="20"/>
              <w:lang w:val="es-ES"/>
            </w:rPr>
            <w:instrText xml:space="preserve"> FILENAME   \* MERGEFORMAT </w:instrText>
          </w:r>
          <w:r w:rsidRPr="00197240">
            <w:rPr>
              <w:rFonts w:ascii="Arial" w:hAnsi="Arial" w:cs="Arial"/>
              <w:noProof/>
              <w:sz w:val="20"/>
              <w:szCs w:val="20"/>
              <w:lang w:val="en-US"/>
            </w:rPr>
            <w:fldChar w:fldCharType="separate"/>
          </w:r>
          <w:r w:rsidR="00577526" w:rsidRPr="00197240">
            <w:rPr>
              <w:rFonts w:ascii="Arial" w:hAnsi="Arial" w:cs="Arial"/>
              <w:noProof/>
              <w:sz w:val="20"/>
              <w:szCs w:val="20"/>
              <w:lang w:val="es-ES"/>
            </w:rPr>
            <w:t>D</w:t>
          </w:r>
          <w:r w:rsidR="00577526" w:rsidRPr="00197240">
            <w:rPr>
              <w:rFonts w:ascii="Arial" w:hAnsi="Arial" w:cs="Arial"/>
              <w:sz w:val="20"/>
              <w:szCs w:val="20"/>
              <w:lang w:val="es-ES"/>
            </w:rPr>
            <w:t>eclaración de protección de datos personales del paciente_EBMT.docx</w:t>
          </w:r>
          <w:r w:rsidRPr="00197240">
            <w:rPr>
              <w:rFonts w:ascii="Arial" w:hAnsi="Arial" w:cs="Arial"/>
              <w:noProof/>
              <w:sz w:val="20"/>
              <w:szCs w:val="20"/>
              <w:lang w:val="en-US"/>
            </w:rPr>
            <w:fldChar w:fldCharType="end"/>
          </w:r>
        </w:p>
        <w:p w14:paraId="53645C54" w14:textId="6ED14B6B" w:rsidR="00242F06" w:rsidRPr="00242F06" w:rsidRDefault="00242F06" w:rsidP="00EB6963">
          <w:pPr>
            <w:pStyle w:val="Encabezado"/>
            <w:rPr>
              <w:rFonts w:ascii="Arial" w:hAnsi="Arial" w:cs="Arial"/>
              <w:sz w:val="20"/>
              <w:szCs w:val="20"/>
              <w:lang w:val="es-ES"/>
            </w:rPr>
          </w:pPr>
          <w:r w:rsidRPr="00242F06">
            <w:rPr>
              <w:rFonts w:ascii="Arial" w:hAnsi="Arial" w:cs="Arial"/>
              <w:sz w:val="20"/>
              <w:szCs w:val="20"/>
              <w:lang w:val="es-ES"/>
            </w:rPr>
            <w:t>Aprobado por: Comité ejecutivo de EBMT</w:t>
          </w:r>
        </w:p>
        <w:p w14:paraId="19B0670B" w14:textId="00B6B218" w:rsidR="00242F06" w:rsidRPr="00242F06" w:rsidRDefault="00242F06" w:rsidP="00B50F35">
          <w:pPr>
            <w:pStyle w:val="Encabezado"/>
            <w:rPr>
              <w:rFonts w:ascii="Arial" w:hAnsi="Arial" w:cs="Arial"/>
              <w:sz w:val="20"/>
              <w:szCs w:val="20"/>
              <w:lang w:val="es-ES"/>
            </w:rPr>
          </w:pPr>
          <w:r w:rsidRPr="00242F06">
            <w:rPr>
              <w:rFonts w:ascii="Arial" w:hAnsi="Arial" w:cs="Arial"/>
              <w:sz w:val="20"/>
              <w:szCs w:val="20"/>
              <w:lang w:val="es-ES"/>
            </w:rPr>
            <w:t xml:space="preserve">Autor: </w:t>
          </w:r>
          <w:r w:rsidR="00B50F35">
            <w:rPr>
              <w:rFonts w:ascii="Arial" w:hAnsi="Arial" w:cs="Arial"/>
              <w:sz w:val="20"/>
              <w:szCs w:val="20"/>
              <w:lang w:val="es-ES"/>
            </w:rPr>
            <w:t>Delegado</w:t>
          </w:r>
          <w:r w:rsidRPr="00242F06">
            <w:rPr>
              <w:rFonts w:ascii="Arial" w:hAnsi="Arial" w:cs="Arial"/>
              <w:sz w:val="20"/>
              <w:szCs w:val="20"/>
              <w:lang w:val="es-ES"/>
            </w:rPr>
            <w:t xml:space="preserve"> de protección de datos</w:t>
          </w:r>
        </w:p>
      </w:tc>
      <w:tc>
        <w:tcPr>
          <w:tcW w:w="4021" w:type="dxa"/>
        </w:tcPr>
        <w:p w14:paraId="1F6DCCB7" w14:textId="6751DDF6" w:rsidR="00242F06" w:rsidRPr="00242F06" w:rsidRDefault="00242F06" w:rsidP="00EB6963">
          <w:pPr>
            <w:pStyle w:val="Encabezado"/>
            <w:rPr>
              <w:rFonts w:ascii="Arial" w:hAnsi="Arial" w:cs="Arial"/>
              <w:sz w:val="20"/>
              <w:szCs w:val="20"/>
              <w:lang w:val="es-ES"/>
            </w:rPr>
          </w:pPr>
          <w:r w:rsidRPr="00242F06">
            <w:rPr>
              <w:rFonts w:ascii="Arial" w:hAnsi="Arial" w:cs="Arial"/>
              <w:sz w:val="20"/>
              <w:szCs w:val="20"/>
              <w:lang w:val="es-ES"/>
            </w:rPr>
            <w:t>Fecha de creación: 20/02/2018</w:t>
          </w:r>
        </w:p>
        <w:p w14:paraId="52535967" w14:textId="52CB9FC0" w:rsidR="00242F06" w:rsidRPr="00242F06" w:rsidRDefault="00242F06" w:rsidP="00EB6963">
          <w:pPr>
            <w:pStyle w:val="Encabezado"/>
            <w:rPr>
              <w:rFonts w:ascii="Arial" w:hAnsi="Arial" w:cs="Arial"/>
              <w:sz w:val="20"/>
              <w:szCs w:val="20"/>
              <w:lang w:val="es-ES"/>
            </w:rPr>
          </w:pPr>
          <w:r w:rsidRPr="00242F06">
            <w:rPr>
              <w:rFonts w:ascii="Arial" w:hAnsi="Arial" w:cs="Arial"/>
              <w:sz w:val="20"/>
              <w:szCs w:val="20"/>
              <w:lang w:val="es-ES"/>
            </w:rPr>
            <w:t>Fecha efectiva: 07/05/2018</w:t>
          </w:r>
        </w:p>
        <w:p w14:paraId="6299A4D9" w14:textId="6029289F" w:rsidR="00242F06" w:rsidRPr="00242F06" w:rsidRDefault="00242F06" w:rsidP="00EB6963">
          <w:pPr>
            <w:pStyle w:val="Encabezado"/>
            <w:rPr>
              <w:rFonts w:ascii="Arial" w:hAnsi="Arial" w:cs="Arial"/>
              <w:sz w:val="20"/>
              <w:szCs w:val="20"/>
              <w:lang w:val="es-ES"/>
            </w:rPr>
          </w:pPr>
          <w:r w:rsidRPr="00242F06">
            <w:rPr>
              <w:rFonts w:ascii="Arial" w:hAnsi="Arial" w:cs="Arial"/>
              <w:sz w:val="20"/>
              <w:szCs w:val="20"/>
              <w:lang w:val="es-ES"/>
            </w:rPr>
            <w:t>Fecha de revisión: n/a</w:t>
          </w:r>
        </w:p>
        <w:p w14:paraId="3B561045" w14:textId="751727DD" w:rsidR="00242F06" w:rsidRPr="00242F06" w:rsidRDefault="00242F06" w:rsidP="00EB6963">
          <w:pPr>
            <w:pStyle w:val="Encabezado"/>
            <w:rPr>
              <w:rFonts w:ascii="Arial" w:hAnsi="Arial" w:cs="Arial"/>
              <w:sz w:val="20"/>
              <w:szCs w:val="20"/>
              <w:lang w:val="es-ES"/>
            </w:rPr>
          </w:pPr>
          <w:r w:rsidRPr="00242F06">
            <w:rPr>
              <w:rFonts w:ascii="Arial" w:hAnsi="Arial" w:cs="Arial"/>
              <w:sz w:val="20"/>
              <w:szCs w:val="20"/>
              <w:lang w:val="es-ES"/>
            </w:rPr>
            <w:t>Modificación: n/a</w:t>
          </w:r>
        </w:p>
      </w:tc>
      <w:tc>
        <w:tcPr>
          <w:tcW w:w="2618" w:type="dxa"/>
        </w:tcPr>
        <w:p w14:paraId="6FBAEF12" w14:textId="745C4A57" w:rsidR="00242F06" w:rsidRDefault="00242F06" w:rsidP="00EB6963">
          <w:pPr>
            <w:pStyle w:val="Encabezado"/>
            <w:jc w:val="right"/>
            <w:rPr>
              <w:color w:val="0000FF"/>
            </w:rPr>
          </w:pPr>
          <w:r w:rsidRPr="00A17EEE">
            <w:rPr>
              <w:noProof/>
              <w:lang w:val="es-ES" w:eastAsia="es-ES"/>
            </w:rPr>
            <w:drawing>
              <wp:anchor distT="0" distB="0" distL="114300" distR="114300" simplePos="0" relativeHeight="251658240" behindDoc="0" locked="0" layoutInCell="1" allowOverlap="1" wp14:anchorId="066E98F0" wp14:editId="5498A19D">
                <wp:simplePos x="0" y="0"/>
                <wp:positionH relativeFrom="column">
                  <wp:posOffset>4445</wp:posOffset>
                </wp:positionH>
                <wp:positionV relativeFrom="paragraph">
                  <wp:posOffset>1270</wp:posOffset>
                </wp:positionV>
                <wp:extent cx="3086100" cy="685800"/>
                <wp:effectExtent l="0" t="0" r="0" b="0"/>
                <wp:wrapThrough wrapText="bothSides">
                  <wp:wrapPolygon edited="0">
                    <wp:start x="0" y="0"/>
                    <wp:lineTo x="0" y="21000"/>
                    <wp:lineTo x="21467" y="21000"/>
                    <wp:lineTo x="21467" y="0"/>
                    <wp:lineTo x="0" y="0"/>
                  </wp:wrapPolygon>
                </wp:wrapThrough>
                <wp:docPr id="1" name="Imagen 1" descr="EBMT_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BMT_h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F8329F9" w14:textId="77777777" w:rsidR="00242F06" w:rsidRDefault="00242F0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EA1"/>
    <w:multiLevelType w:val="hybridMultilevel"/>
    <w:tmpl w:val="E8A0CB70"/>
    <w:lvl w:ilvl="0" w:tplc="1742C3A8">
      <w:start w:val="1"/>
      <w:numFmt w:val="bullet"/>
      <w:lvlText w:val=""/>
      <w:lvlJc w:val="left"/>
      <w:pPr>
        <w:ind w:left="792" w:hanging="360"/>
      </w:pPr>
      <w:rPr>
        <w:rFonts w:ascii="Symbol" w:hAnsi="Symbol" w:hint="default"/>
        <w:color w:val="auto"/>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
    <w:nsid w:val="0EE2320D"/>
    <w:multiLevelType w:val="hybridMultilevel"/>
    <w:tmpl w:val="CEB6C980"/>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
    <w:nsid w:val="10A37A72"/>
    <w:multiLevelType w:val="multilevel"/>
    <w:tmpl w:val="8ABC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1F7FB5"/>
    <w:multiLevelType w:val="multilevel"/>
    <w:tmpl w:val="1B6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32731"/>
    <w:multiLevelType w:val="multilevel"/>
    <w:tmpl w:val="5BDC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9E17E5"/>
    <w:multiLevelType w:val="multilevel"/>
    <w:tmpl w:val="A620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642967"/>
    <w:multiLevelType w:val="multilevel"/>
    <w:tmpl w:val="255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7C2F96"/>
    <w:multiLevelType w:val="multilevel"/>
    <w:tmpl w:val="84D4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FE4811"/>
    <w:multiLevelType w:val="multilevel"/>
    <w:tmpl w:val="E03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87455E"/>
    <w:multiLevelType w:val="multilevel"/>
    <w:tmpl w:val="F82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E0C56"/>
    <w:multiLevelType w:val="multilevel"/>
    <w:tmpl w:val="EDA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3F71EC"/>
    <w:multiLevelType w:val="multilevel"/>
    <w:tmpl w:val="5504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349E7"/>
    <w:multiLevelType w:val="multilevel"/>
    <w:tmpl w:val="CDAE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735C82"/>
    <w:multiLevelType w:val="multilevel"/>
    <w:tmpl w:val="3EFA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22804"/>
    <w:multiLevelType w:val="multilevel"/>
    <w:tmpl w:val="CA9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DE100A"/>
    <w:multiLevelType w:val="multilevel"/>
    <w:tmpl w:val="E08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02558C"/>
    <w:multiLevelType w:val="hybridMultilevel"/>
    <w:tmpl w:val="30E41B3A"/>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16"/>
  </w:num>
  <w:num w:numId="6">
    <w:abstractNumId w:val="0"/>
  </w:num>
  <w:num w:numId="7">
    <w:abstractNumId w:val="2"/>
  </w:num>
  <w:num w:numId="8">
    <w:abstractNumId w:val="10"/>
  </w:num>
  <w:num w:numId="9">
    <w:abstractNumId w:val="14"/>
  </w:num>
  <w:num w:numId="10">
    <w:abstractNumId w:val="4"/>
  </w:num>
  <w:num w:numId="11">
    <w:abstractNumId w:val="5"/>
  </w:num>
  <w:num w:numId="12">
    <w:abstractNumId w:val="13"/>
  </w:num>
  <w:num w:numId="13">
    <w:abstractNumId w:val="8"/>
  </w:num>
  <w:num w:numId="14">
    <w:abstractNumId w:val="12"/>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NzUytDAztDQ1NDRW0lEKTi0uzszPAykwrAUAxyPPCSwAAAA="/>
  </w:docVars>
  <w:rsids>
    <w:rsidRoot w:val="005F44BD"/>
    <w:rsid w:val="00000E4E"/>
    <w:rsid w:val="00016748"/>
    <w:rsid w:val="0003042B"/>
    <w:rsid w:val="00032252"/>
    <w:rsid w:val="00060CBA"/>
    <w:rsid w:val="00062D70"/>
    <w:rsid w:val="000806E3"/>
    <w:rsid w:val="00080C41"/>
    <w:rsid w:val="00082382"/>
    <w:rsid w:val="00084F03"/>
    <w:rsid w:val="000957B0"/>
    <w:rsid w:val="00095B3A"/>
    <w:rsid w:val="00095FE2"/>
    <w:rsid w:val="000A0DF8"/>
    <w:rsid w:val="000C303B"/>
    <w:rsid w:val="000D72FB"/>
    <w:rsid w:val="000E6CF4"/>
    <w:rsid w:val="00130A71"/>
    <w:rsid w:val="001431CC"/>
    <w:rsid w:val="00143C79"/>
    <w:rsid w:val="00152917"/>
    <w:rsid w:val="0016054E"/>
    <w:rsid w:val="00166F0F"/>
    <w:rsid w:val="00167735"/>
    <w:rsid w:val="00177AFF"/>
    <w:rsid w:val="0018627E"/>
    <w:rsid w:val="00197240"/>
    <w:rsid w:val="001A2CAD"/>
    <w:rsid w:val="001B1109"/>
    <w:rsid w:val="001C7746"/>
    <w:rsid w:val="001C79B3"/>
    <w:rsid w:val="001D4CFA"/>
    <w:rsid w:val="001F5021"/>
    <w:rsid w:val="00242F06"/>
    <w:rsid w:val="002564FF"/>
    <w:rsid w:val="002D3D52"/>
    <w:rsid w:val="002E6BC7"/>
    <w:rsid w:val="003130C8"/>
    <w:rsid w:val="003324B2"/>
    <w:rsid w:val="003324C5"/>
    <w:rsid w:val="003354B2"/>
    <w:rsid w:val="00350031"/>
    <w:rsid w:val="00363200"/>
    <w:rsid w:val="00365100"/>
    <w:rsid w:val="0037489A"/>
    <w:rsid w:val="00393089"/>
    <w:rsid w:val="003D1208"/>
    <w:rsid w:val="003D201D"/>
    <w:rsid w:val="003E3228"/>
    <w:rsid w:val="00436562"/>
    <w:rsid w:val="0048007D"/>
    <w:rsid w:val="00481594"/>
    <w:rsid w:val="00490712"/>
    <w:rsid w:val="00491EB5"/>
    <w:rsid w:val="004A0A01"/>
    <w:rsid w:val="004C14A0"/>
    <w:rsid w:val="004E51F7"/>
    <w:rsid w:val="004E5B1F"/>
    <w:rsid w:val="004F5F7E"/>
    <w:rsid w:val="005022F4"/>
    <w:rsid w:val="005170FE"/>
    <w:rsid w:val="0052317F"/>
    <w:rsid w:val="00531489"/>
    <w:rsid w:val="00546B2F"/>
    <w:rsid w:val="00577526"/>
    <w:rsid w:val="005876B4"/>
    <w:rsid w:val="005A4C27"/>
    <w:rsid w:val="005A6786"/>
    <w:rsid w:val="005C634D"/>
    <w:rsid w:val="005D3A0B"/>
    <w:rsid w:val="005F44BD"/>
    <w:rsid w:val="005F4D7C"/>
    <w:rsid w:val="00613CF3"/>
    <w:rsid w:val="006324C3"/>
    <w:rsid w:val="006467F0"/>
    <w:rsid w:val="006509E5"/>
    <w:rsid w:val="00651BAE"/>
    <w:rsid w:val="00683285"/>
    <w:rsid w:val="006B1BE4"/>
    <w:rsid w:val="006B72B7"/>
    <w:rsid w:val="006E2720"/>
    <w:rsid w:val="00702B21"/>
    <w:rsid w:val="007132CA"/>
    <w:rsid w:val="00760A82"/>
    <w:rsid w:val="00776ABD"/>
    <w:rsid w:val="00782050"/>
    <w:rsid w:val="00791073"/>
    <w:rsid w:val="00797DEA"/>
    <w:rsid w:val="00801B67"/>
    <w:rsid w:val="00820AB6"/>
    <w:rsid w:val="00824234"/>
    <w:rsid w:val="00854F99"/>
    <w:rsid w:val="0086430D"/>
    <w:rsid w:val="00866E62"/>
    <w:rsid w:val="00871AE2"/>
    <w:rsid w:val="00881805"/>
    <w:rsid w:val="00891DE0"/>
    <w:rsid w:val="00896E29"/>
    <w:rsid w:val="008B09EF"/>
    <w:rsid w:val="008C3CEF"/>
    <w:rsid w:val="008C457C"/>
    <w:rsid w:val="008E621A"/>
    <w:rsid w:val="009054A7"/>
    <w:rsid w:val="0090635F"/>
    <w:rsid w:val="00915314"/>
    <w:rsid w:val="00936932"/>
    <w:rsid w:val="00956CA6"/>
    <w:rsid w:val="00981D24"/>
    <w:rsid w:val="0099363A"/>
    <w:rsid w:val="009A5EAA"/>
    <w:rsid w:val="009C6BA3"/>
    <w:rsid w:val="009D5AE0"/>
    <w:rsid w:val="009D7C13"/>
    <w:rsid w:val="009E035F"/>
    <w:rsid w:val="009F372A"/>
    <w:rsid w:val="009F725E"/>
    <w:rsid w:val="00A02D30"/>
    <w:rsid w:val="00A07752"/>
    <w:rsid w:val="00A650A6"/>
    <w:rsid w:val="00A74C78"/>
    <w:rsid w:val="00A920E8"/>
    <w:rsid w:val="00AA3915"/>
    <w:rsid w:val="00AB1E94"/>
    <w:rsid w:val="00AC2DB8"/>
    <w:rsid w:val="00AE06B1"/>
    <w:rsid w:val="00AE4E7C"/>
    <w:rsid w:val="00AF574E"/>
    <w:rsid w:val="00AF61D7"/>
    <w:rsid w:val="00AF6B7A"/>
    <w:rsid w:val="00B03829"/>
    <w:rsid w:val="00B141D5"/>
    <w:rsid w:val="00B2059D"/>
    <w:rsid w:val="00B26201"/>
    <w:rsid w:val="00B300E4"/>
    <w:rsid w:val="00B31F86"/>
    <w:rsid w:val="00B50F35"/>
    <w:rsid w:val="00B80DC0"/>
    <w:rsid w:val="00B81ADA"/>
    <w:rsid w:val="00B86609"/>
    <w:rsid w:val="00B911AF"/>
    <w:rsid w:val="00BA456C"/>
    <w:rsid w:val="00BB03BB"/>
    <w:rsid w:val="00BC1399"/>
    <w:rsid w:val="00BE334A"/>
    <w:rsid w:val="00BF1E9B"/>
    <w:rsid w:val="00C311B3"/>
    <w:rsid w:val="00C56861"/>
    <w:rsid w:val="00C659E6"/>
    <w:rsid w:val="00C7005E"/>
    <w:rsid w:val="00C7741A"/>
    <w:rsid w:val="00C85980"/>
    <w:rsid w:val="00CA423A"/>
    <w:rsid w:val="00CB65C9"/>
    <w:rsid w:val="00CC246D"/>
    <w:rsid w:val="00CD091B"/>
    <w:rsid w:val="00CD53C5"/>
    <w:rsid w:val="00CD6F9C"/>
    <w:rsid w:val="00CE6949"/>
    <w:rsid w:val="00CF6C0A"/>
    <w:rsid w:val="00D255CC"/>
    <w:rsid w:val="00D33BF8"/>
    <w:rsid w:val="00D40467"/>
    <w:rsid w:val="00D431DB"/>
    <w:rsid w:val="00D44520"/>
    <w:rsid w:val="00D53647"/>
    <w:rsid w:val="00D60625"/>
    <w:rsid w:val="00DC6AF0"/>
    <w:rsid w:val="00DE037C"/>
    <w:rsid w:val="00E255F0"/>
    <w:rsid w:val="00E27AC9"/>
    <w:rsid w:val="00E42499"/>
    <w:rsid w:val="00E55615"/>
    <w:rsid w:val="00E8328A"/>
    <w:rsid w:val="00E95275"/>
    <w:rsid w:val="00E9623F"/>
    <w:rsid w:val="00EA7886"/>
    <w:rsid w:val="00EB24F8"/>
    <w:rsid w:val="00EB6963"/>
    <w:rsid w:val="00ED4067"/>
    <w:rsid w:val="00EE68F9"/>
    <w:rsid w:val="00EF0EB3"/>
    <w:rsid w:val="00F0273D"/>
    <w:rsid w:val="00F13572"/>
    <w:rsid w:val="00F36BB3"/>
    <w:rsid w:val="00F4510A"/>
    <w:rsid w:val="00F46178"/>
    <w:rsid w:val="00FA2834"/>
    <w:rsid w:val="00FB0B4E"/>
    <w:rsid w:val="00FC0238"/>
    <w:rsid w:val="00FC45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D7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5F44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44BD"/>
    <w:rPr>
      <w:rFonts w:ascii="Times New Roman" w:eastAsia="Times New Roman" w:hAnsi="Times New Roman" w:cs="Times New Roman"/>
      <w:b/>
      <w:bCs/>
      <w:sz w:val="36"/>
      <w:szCs w:val="36"/>
      <w:lang w:eastAsia="es-ES"/>
    </w:rPr>
  </w:style>
  <w:style w:type="paragraph" w:customStyle="1" w:styleId="ms-rteelement-p">
    <w:name w:val="ms-rteelement-p"/>
    <w:basedOn w:val="Normal"/>
    <w:rsid w:val="005F44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44BD"/>
    <w:rPr>
      <w:color w:val="0000FF"/>
      <w:u w:val="single"/>
    </w:rPr>
  </w:style>
  <w:style w:type="paragraph" w:styleId="Textodeglobo">
    <w:name w:val="Balloon Text"/>
    <w:basedOn w:val="Normal"/>
    <w:link w:val="TextodegloboCar"/>
    <w:uiPriority w:val="99"/>
    <w:semiHidden/>
    <w:unhideWhenUsed/>
    <w:rsid w:val="003130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0C8"/>
    <w:rPr>
      <w:rFonts w:ascii="Segoe UI" w:hAnsi="Segoe UI" w:cs="Segoe UI"/>
      <w:sz w:val="18"/>
      <w:szCs w:val="18"/>
    </w:rPr>
  </w:style>
  <w:style w:type="character" w:styleId="Refdecomentario">
    <w:name w:val="annotation reference"/>
    <w:basedOn w:val="Fuentedeprrafopredeter"/>
    <w:uiPriority w:val="99"/>
    <w:semiHidden/>
    <w:unhideWhenUsed/>
    <w:rsid w:val="00B80DC0"/>
    <w:rPr>
      <w:sz w:val="16"/>
      <w:szCs w:val="16"/>
    </w:rPr>
  </w:style>
  <w:style w:type="paragraph" w:styleId="Textocomentario">
    <w:name w:val="annotation text"/>
    <w:basedOn w:val="Normal"/>
    <w:link w:val="TextocomentarioCar"/>
    <w:uiPriority w:val="99"/>
    <w:unhideWhenUsed/>
    <w:rsid w:val="00B80DC0"/>
    <w:pPr>
      <w:spacing w:after="3" w:line="240" w:lineRule="auto"/>
      <w:ind w:left="87" w:hanging="10"/>
    </w:pPr>
    <w:rPr>
      <w:rFonts w:ascii="Times New Roman" w:eastAsia="Times New Roman" w:hAnsi="Times New Roman" w:cs="Times New Roman"/>
      <w:color w:val="000000"/>
      <w:sz w:val="20"/>
      <w:szCs w:val="20"/>
      <w:lang w:val="en-GB" w:eastAsia="en-GB"/>
    </w:rPr>
  </w:style>
  <w:style w:type="character" w:customStyle="1" w:styleId="TextocomentarioCar">
    <w:name w:val="Texto comentario Car"/>
    <w:basedOn w:val="Fuentedeprrafopredeter"/>
    <w:link w:val="Textocomentario"/>
    <w:uiPriority w:val="99"/>
    <w:rsid w:val="00B80DC0"/>
    <w:rPr>
      <w:rFonts w:ascii="Times New Roman" w:eastAsia="Times New Roman" w:hAnsi="Times New Roman" w:cs="Times New Roman"/>
      <w:color w:val="000000"/>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B80DC0"/>
    <w:pPr>
      <w:spacing w:after="160"/>
      <w:ind w:left="0" w:firstLine="0"/>
    </w:pPr>
    <w:rPr>
      <w:rFonts w:asciiTheme="minorHAnsi" w:eastAsiaTheme="minorHAnsi" w:hAnsiTheme="minorHAnsi" w:cstheme="minorBidi"/>
      <w:b/>
      <w:bCs/>
      <w:color w:val="auto"/>
      <w:lang w:val="es-ES" w:eastAsia="en-US"/>
    </w:rPr>
  </w:style>
  <w:style w:type="character" w:customStyle="1" w:styleId="AsuntodelcomentarioCar">
    <w:name w:val="Asunto del comentario Car"/>
    <w:basedOn w:val="TextocomentarioCar"/>
    <w:link w:val="Asuntodelcomentario"/>
    <w:uiPriority w:val="99"/>
    <w:semiHidden/>
    <w:rsid w:val="00B80DC0"/>
    <w:rPr>
      <w:rFonts w:ascii="Times New Roman" w:eastAsia="Times New Roman" w:hAnsi="Times New Roman" w:cs="Times New Roman"/>
      <w:b/>
      <w:bCs/>
      <w:color w:val="000000"/>
      <w:sz w:val="20"/>
      <w:szCs w:val="20"/>
      <w:lang w:val="en-GB" w:eastAsia="en-GB"/>
    </w:rPr>
  </w:style>
  <w:style w:type="paragraph" w:styleId="Textonotaalfinal">
    <w:name w:val="endnote text"/>
    <w:basedOn w:val="Normal"/>
    <w:link w:val="TextonotaalfinalCar"/>
    <w:uiPriority w:val="99"/>
    <w:unhideWhenUsed/>
    <w:rsid w:val="00DE037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E037C"/>
    <w:rPr>
      <w:sz w:val="20"/>
      <w:szCs w:val="20"/>
    </w:rPr>
  </w:style>
  <w:style w:type="character" w:styleId="Refdenotaalfinal">
    <w:name w:val="endnote reference"/>
    <w:basedOn w:val="Fuentedeprrafopredeter"/>
    <w:uiPriority w:val="99"/>
    <w:unhideWhenUsed/>
    <w:rsid w:val="00DE037C"/>
    <w:rPr>
      <w:vertAlign w:val="superscript"/>
    </w:rPr>
  </w:style>
  <w:style w:type="paragraph" w:styleId="Prrafodelista">
    <w:name w:val="List Paragraph"/>
    <w:basedOn w:val="Normal"/>
    <w:uiPriority w:val="34"/>
    <w:qFormat/>
    <w:rsid w:val="00BB03BB"/>
    <w:pPr>
      <w:ind w:left="720"/>
      <w:contextualSpacing/>
    </w:pPr>
  </w:style>
  <w:style w:type="paragraph" w:styleId="Encabezado">
    <w:name w:val="header"/>
    <w:basedOn w:val="Normal"/>
    <w:link w:val="EncabezadoCar"/>
    <w:unhideWhenUsed/>
    <w:rsid w:val="000C303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303B"/>
  </w:style>
  <w:style w:type="paragraph" w:styleId="Piedepgina">
    <w:name w:val="footer"/>
    <w:basedOn w:val="Normal"/>
    <w:link w:val="PiedepginaCar"/>
    <w:uiPriority w:val="99"/>
    <w:unhideWhenUsed/>
    <w:rsid w:val="000C303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303B"/>
  </w:style>
  <w:style w:type="character" w:customStyle="1" w:styleId="Mencinsinresolver1">
    <w:name w:val="Mención sin resolver1"/>
    <w:basedOn w:val="Fuentedeprrafopredeter"/>
    <w:uiPriority w:val="99"/>
    <w:semiHidden/>
    <w:unhideWhenUsed/>
    <w:rsid w:val="00BA456C"/>
    <w:rPr>
      <w:color w:val="808080"/>
      <w:shd w:val="clear" w:color="auto" w:fill="E6E6E6"/>
    </w:rPr>
  </w:style>
  <w:style w:type="paragraph" w:styleId="Revisin">
    <w:name w:val="Revision"/>
    <w:hidden/>
    <w:uiPriority w:val="99"/>
    <w:semiHidden/>
    <w:rsid w:val="00A650A6"/>
    <w:pPr>
      <w:spacing w:after="0" w:line="240" w:lineRule="auto"/>
    </w:pPr>
  </w:style>
  <w:style w:type="character" w:customStyle="1" w:styleId="Mencinsinresolver2">
    <w:name w:val="Mención sin resolver2"/>
    <w:basedOn w:val="Fuentedeprrafopredeter"/>
    <w:uiPriority w:val="99"/>
    <w:semiHidden/>
    <w:unhideWhenUsed/>
    <w:rsid w:val="00095FE2"/>
    <w:rPr>
      <w:color w:val="808080"/>
      <w:shd w:val="clear" w:color="auto" w:fill="E6E6E6"/>
    </w:rPr>
  </w:style>
  <w:style w:type="character" w:styleId="Nmerodepgina">
    <w:name w:val="page number"/>
    <w:basedOn w:val="Fuentedeprrafopredeter"/>
    <w:rsid w:val="00AF61D7"/>
  </w:style>
  <w:style w:type="paragraph" w:styleId="Textodecuerpo">
    <w:name w:val="Body Text"/>
    <w:basedOn w:val="Normal"/>
    <w:link w:val="TextodecuerpoCar"/>
    <w:uiPriority w:val="1"/>
    <w:qFormat/>
    <w:rsid w:val="00760A82"/>
    <w:pPr>
      <w:widowControl w:val="0"/>
      <w:autoSpaceDE w:val="0"/>
      <w:autoSpaceDN w:val="0"/>
      <w:spacing w:after="0" w:line="240" w:lineRule="auto"/>
    </w:pPr>
    <w:rPr>
      <w:rFonts w:ascii="Arial" w:eastAsia="Arial" w:hAnsi="Arial" w:cs="Arial"/>
      <w:sz w:val="20"/>
      <w:szCs w:val="20"/>
      <w:lang w:val="en-US" w:bidi="en-US"/>
    </w:rPr>
  </w:style>
  <w:style w:type="character" w:customStyle="1" w:styleId="TextodecuerpoCar">
    <w:name w:val="Texto de cuerpo Car"/>
    <w:basedOn w:val="Fuentedeprrafopredeter"/>
    <w:link w:val="Textodecuerpo"/>
    <w:uiPriority w:val="1"/>
    <w:rsid w:val="00760A82"/>
    <w:rPr>
      <w:rFonts w:ascii="Arial" w:eastAsia="Arial" w:hAnsi="Arial" w:cs="Arial"/>
      <w:sz w:val="20"/>
      <w:szCs w:val="20"/>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5F44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44BD"/>
    <w:rPr>
      <w:rFonts w:ascii="Times New Roman" w:eastAsia="Times New Roman" w:hAnsi="Times New Roman" w:cs="Times New Roman"/>
      <w:b/>
      <w:bCs/>
      <w:sz w:val="36"/>
      <w:szCs w:val="36"/>
      <w:lang w:eastAsia="es-ES"/>
    </w:rPr>
  </w:style>
  <w:style w:type="paragraph" w:customStyle="1" w:styleId="ms-rteelement-p">
    <w:name w:val="ms-rteelement-p"/>
    <w:basedOn w:val="Normal"/>
    <w:rsid w:val="005F44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44BD"/>
    <w:rPr>
      <w:color w:val="0000FF"/>
      <w:u w:val="single"/>
    </w:rPr>
  </w:style>
  <w:style w:type="paragraph" w:styleId="Textodeglobo">
    <w:name w:val="Balloon Text"/>
    <w:basedOn w:val="Normal"/>
    <w:link w:val="TextodegloboCar"/>
    <w:uiPriority w:val="99"/>
    <w:semiHidden/>
    <w:unhideWhenUsed/>
    <w:rsid w:val="003130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0C8"/>
    <w:rPr>
      <w:rFonts w:ascii="Segoe UI" w:hAnsi="Segoe UI" w:cs="Segoe UI"/>
      <w:sz w:val="18"/>
      <w:szCs w:val="18"/>
    </w:rPr>
  </w:style>
  <w:style w:type="character" w:styleId="Refdecomentario">
    <w:name w:val="annotation reference"/>
    <w:basedOn w:val="Fuentedeprrafopredeter"/>
    <w:uiPriority w:val="99"/>
    <w:semiHidden/>
    <w:unhideWhenUsed/>
    <w:rsid w:val="00B80DC0"/>
    <w:rPr>
      <w:sz w:val="16"/>
      <w:szCs w:val="16"/>
    </w:rPr>
  </w:style>
  <w:style w:type="paragraph" w:styleId="Textocomentario">
    <w:name w:val="annotation text"/>
    <w:basedOn w:val="Normal"/>
    <w:link w:val="TextocomentarioCar"/>
    <w:uiPriority w:val="99"/>
    <w:unhideWhenUsed/>
    <w:rsid w:val="00B80DC0"/>
    <w:pPr>
      <w:spacing w:after="3" w:line="240" w:lineRule="auto"/>
      <w:ind w:left="87" w:hanging="10"/>
    </w:pPr>
    <w:rPr>
      <w:rFonts w:ascii="Times New Roman" w:eastAsia="Times New Roman" w:hAnsi="Times New Roman" w:cs="Times New Roman"/>
      <w:color w:val="000000"/>
      <w:sz w:val="20"/>
      <w:szCs w:val="20"/>
      <w:lang w:val="en-GB" w:eastAsia="en-GB"/>
    </w:rPr>
  </w:style>
  <w:style w:type="character" w:customStyle="1" w:styleId="TextocomentarioCar">
    <w:name w:val="Texto comentario Car"/>
    <w:basedOn w:val="Fuentedeprrafopredeter"/>
    <w:link w:val="Textocomentario"/>
    <w:uiPriority w:val="99"/>
    <w:rsid w:val="00B80DC0"/>
    <w:rPr>
      <w:rFonts w:ascii="Times New Roman" w:eastAsia="Times New Roman" w:hAnsi="Times New Roman" w:cs="Times New Roman"/>
      <w:color w:val="000000"/>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B80DC0"/>
    <w:pPr>
      <w:spacing w:after="160"/>
      <w:ind w:left="0" w:firstLine="0"/>
    </w:pPr>
    <w:rPr>
      <w:rFonts w:asciiTheme="minorHAnsi" w:eastAsiaTheme="minorHAnsi" w:hAnsiTheme="minorHAnsi" w:cstheme="minorBidi"/>
      <w:b/>
      <w:bCs/>
      <w:color w:val="auto"/>
      <w:lang w:val="es-ES" w:eastAsia="en-US"/>
    </w:rPr>
  </w:style>
  <w:style w:type="character" w:customStyle="1" w:styleId="AsuntodelcomentarioCar">
    <w:name w:val="Asunto del comentario Car"/>
    <w:basedOn w:val="TextocomentarioCar"/>
    <w:link w:val="Asuntodelcomentario"/>
    <w:uiPriority w:val="99"/>
    <w:semiHidden/>
    <w:rsid w:val="00B80DC0"/>
    <w:rPr>
      <w:rFonts w:ascii="Times New Roman" w:eastAsia="Times New Roman" w:hAnsi="Times New Roman" w:cs="Times New Roman"/>
      <w:b/>
      <w:bCs/>
      <w:color w:val="000000"/>
      <w:sz w:val="20"/>
      <w:szCs w:val="20"/>
      <w:lang w:val="en-GB" w:eastAsia="en-GB"/>
    </w:rPr>
  </w:style>
  <w:style w:type="paragraph" w:styleId="Textonotaalfinal">
    <w:name w:val="endnote text"/>
    <w:basedOn w:val="Normal"/>
    <w:link w:val="TextonotaalfinalCar"/>
    <w:uiPriority w:val="99"/>
    <w:unhideWhenUsed/>
    <w:rsid w:val="00DE037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E037C"/>
    <w:rPr>
      <w:sz w:val="20"/>
      <w:szCs w:val="20"/>
    </w:rPr>
  </w:style>
  <w:style w:type="character" w:styleId="Refdenotaalfinal">
    <w:name w:val="endnote reference"/>
    <w:basedOn w:val="Fuentedeprrafopredeter"/>
    <w:uiPriority w:val="99"/>
    <w:unhideWhenUsed/>
    <w:rsid w:val="00DE037C"/>
    <w:rPr>
      <w:vertAlign w:val="superscript"/>
    </w:rPr>
  </w:style>
  <w:style w:type="paragraph" w:styleId="Prrafodelista">
    <w:name w:val="List Paragraph"/>
    <w:basedOn w:val="Normal"/>
    <w:uiPriority w:val="34"/>
    <w:qFormat/>
    <w:rsid w:val="00BB03BB"/>
    <w:pPr>
      <w:ind w:left="720"/>
      <w:contextualSpacing/>
    </w:pPr>
  </w:style>
  <w:style w:type="paragraph" w:styleId="Encabezado">
    <w:name w:val="header"/>
    <w:basedOn w:val="Normal"/>
    <w:link w:val="EncabezadoCar"/>
    <w:unhideWhenUsed/>
    <w:rsid w:val="000C303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303B"/>
  </w:style>
  <w:style w:type="paragraph" w:styleId="Piedepgina">
    <w:name w:val="footer"/>
    <w:basedOn w:val="Normal"/>
    <w:link w:val="PiedepginaCar"/>
    <w:uiPriority w:val="99"/>
    <w:unhideWhenUsed/>
    <w:rsid w:val="000C303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303B"/>
  </w:style>
  <w:style w:type="character" w:customStyle="1" w:styleId="Mencinsinresolver1">
    <w:name w:val="Mención sin resolver1"/>
    <w:basedOn w:val="Fuentedeprrafopredeter"/>
    <w:uiPriority w:val="99"/>
    <w:semiHidden/>
    <w:unhideWhenUsed/>
    <w:rsid w:val="00BA456C"/>
    <w:rPr>
      <w:color w:val="808080"/>
      <w:shd w:val="clear" w:color="auto" w:fill="E6E6E6"/>
    </w:rPr>
  </w:style>
  <w:style w:type="paragraph" w:styleId="Revisin">
    <w:name w:val="Revision"/>
    <w:hidden/>
    <w:uiPriority w:val="99"/>
    <w:semiHidden/>
    <w:rsid w:val="00A650A6"/>
    <w:pPr>
      <w:spacing w:after="0" w:line="240" w:lineRule="auto"/>
    </w:pPr>
  </w:style>
  <w:style w:type="character" w:customStyle="1" w:styleId="Mencinsinresolver2">
    <w:name w:val="Mención sin resolver2"/>
    <w:basedOn w:val="Fuentedeprrafopredeter"/>
    <w:uiPriority w:val="99"/>
    <w:semiHidden/>
    <w:unhideWhenUsed/>
    <w:rsid w:val="00095FE2"/>
    <w:rPr>
      <w:color w:val="808080"/>
      <w:shd w:val="clear" w:color="auto" w:fill="E6E6E6"/>
    </w:rPr>
  </w:style>
  <w:style w:type="character" w:styleId="Nmerodepgina">
    <w:name w:val="page number"/>
    <w:basedOn w:val="Fuentedeprrafopredeter"/>
    <w:rsid w:val="00AF61D7"/>
  </w:style>
  <w:style w:type="paragraph" w:styleId="Textodecuerpo">
    <w:name w:val="Body Text"/>
    <w:basedOn w:val="Normal"/>
    <w:link w:val="TextodecuerpoCar"/>
    <w:uiPriority w:val="1"/>
    <w:qFormat/>
    <w:rsid w:val="00760A82"/>
    <w:pPr>
      <w:widowControl w:val="0"/>
      <w:autoSpaceDE w:val="0"/>
      <w:autoSpaceDN w:val="0"/>
      <w:spacing w:after="0" w:line="240" w:lineRule="auto"/>
    </w:pPr>
    <w:rPr>
      <w:rFonts w:ascii="Arial" w:eastAsia="Arial" w:hAnsi="Arial" w:cs="Arial"/>
      <w:sz w:val="20"/>
      <w:szCs w:val="20"/>
      <w:lang w:val="en-US" w:bidi="en-US"/>
    </w:rPr>
  </w:style>
  <w:style w:type="character" w:customStyle="1" w:styleId="TextodecuerpoCar">
    <w:name w:val="Texto de cuerpo Car"/>
    <w:basedOn w:val="Fuentedeprrafopredeter"/>
    <w:link w:val="Textodecuerpo"/>
    <w:uiPriority w:val="1"/>
    <w:rsid w:val="00760A82"/>
    <w:rPr>
      <w:rFonts w:ascii="Arial" w:eastAsia="Arial" w:hAnsi="Arial" w:cs="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068">
      <w:bodyDiv w:val="1"/>
      <w:marLeft w:val="0"/>
      <w:marRight w:val="0"/>
      <w:marTop w:val="0"/>
      <w:marBottom w:val="0"/>
      <w:divBdr>
        <w:top w:val="none" w:sz="0" w:space="0" w:color="auto"/>
        <w:left w:val="none" w:sz="0" w:space="0" w:color="auto"/>
        <w:bottom w:val="none" w:sz="0" w:space="0" w:color="auto"/>
        <w:right w:val="none" w:sz="0" w:space="0" w:color="auto"/>
      </w:divBdr>
    </w:div>
    <w:div w:id="100687955">
      <w:bodyDiv w:val="1"/>
      <w:marLeft w:val="0"/>
      <w:marRight w:val="0"/>
      <w:marTop w:val="0"/>
      <w:marBottom w:val="0"/>
      <w:divBdr>
        <w:top w:val="none" w:sz="0" w:space="0" w:color="auto"/>
        <w:left w:val="none" w:sz="0" w:space="0" w:color="auto"/>
        <w:bottom w:val="none" w:sz="0" w:space="0" w:color="auto"/>
        <w:right w:val="none" w:sz="0" w:space="0" w:color="auto"/>
      </w:divBdr>
    </w:div>
    <w:div w:id="156188646">
      <w:bodyDiv w:val="1"/>
      <w:marLeft w:val="0"/>
      <w:marRight w:val="0"/>
      <w:marTop w:val="0"/>
      <w:marBottom w:val="0"/>
      <w:divBdr>
        <w:top w:val="none" w:sz="0" w:space="0" w:color="auto"/>
        <w:left w:val="none" w:sz="0" w:space="0" w:color="auto"/>
        <w:bottom w:val="none" w:sz="0" w:space="0" w:color="auto"/>
        <w:right w:val="none" w:sz="0" w:space="0" w:color="auto"/>
      </w:divBdr>
    </w:div>
    <w:div w:id="296448014">
      <w:bodyDiv w:val="1"/>
      <w:marLeft w:val="0"/>
      <w:marRight w:val="0"/>
      <w:marTop w:val="0"/>
      <w:marBottom w:val="0"/>
      <w:divBdr>
        <w:top w:val="none" w:sz="0" w:space="0" w:color="auto"/>
        <w:left w:val="none" w:sz="0" w:space="0" w:color="auto"/>
        <w:bottom w:val="none" w:sz="0" w:space="0" w:color="auto"/>
        <w:right w:val="none" w:sz="0" w:space="0" w:color="auto"/>
      </w:divBdr>
    </w:div>
    <w:div w:id="320546614">
      <w:bodyDiv w:val="1"/>
      <w:marLeft w:val="0"/>
      <w:marRight w:val="0"/>
      <w:marTop w:val="0"/>
      <w:marBottom w:val="0"/>
      <w:divBdr>
        <w:top w:val="none" w:sz="0" w:space="0" w:color="auto"/>
        <w:left w:val="none" w:sz="0" w:space="0" w:color="auto"/>
        <w:bottom w:val="none" w:sz="0" w:space="0" w:color="auto"/>
        <w:right w:val="none" w:sz="0" w:space="0" w:color="auto"/>
      </w:divBdr>
    </w:div>
    <w:div w:id="324674642">
      <w:bodyDiv w:val="1"/>
      <w:marLeft w:val="0"/>
      <w:marRight w:val="0"/>
      <w:marTop w:val="0"/>
      <w:marBottom w:val="0"/>
      <w:divBdr>
        <w:top w:val="none" w:sz="0" w:space="0" w:color="auto"/>
        <w:left w:val="none" w:sz="0" w:space="0" w:color="auto"/>
        <w:bottom w:val="none" w:sz="0" w:space="0" w:color="auto"/>
        <w:right w:val="none" w:sz="0" w:space="0" w:color="auto"/>
      </w:divBdr>
    </w:div>
    <w:div w:id="396559343">
      <w:bodyDiv w:val="1"/>
      <w:marLeft w:val="0"/>
      <w:marRight w:val="0"/>
      <w:marTop w:val="0"/>
      <w:marBottom w:val="0"/>
      <w:divBdr>
        <w:top w:val="none" w:sz="0" w:space="0" w:color="auto"/>
        <w:left w:val="none" w:sz="0" w:space="0" w:color="auto"/>
        <w:bottom w:val="none" w:sz="0" w:space="0" w:color="auto"/>
        <w:right w:val="none" w:sz="0" w:space="0" w:color="auto"/>
      </w:divBdr>
    </w:div>
    <w:div w:id="396897286">
      <w:bodyDiv w:val="1"/>
      <w:marLeft w:val="0"/>
      <w:marRight w:val="0"/>
      <w:marTop w:val="0"/>
      <w:marBottom w:val="0"/>
      <w:divBdr>
        <w:top w:val="none" w:sz="0" w:space="0" w:color="auto"/>
        <w:left w:val="none" w:sz="0" w:space="0" w:color="auto"/>
        <w:bottom w:val="none" w:sz="0" w:space="0" w:color="auto"/>
        <w:right w:val="none" w:sz="0" w:space="0" w:color="auto"/>
      </w:divBdr>
    </w:div>
    <w:div w:id="429737220">
      <w:bodyDiv w:val="1"/>
      <w:marLeft w:val="0"/>
      <w:marRight w:val="0"/>
      <w:marTop w:val="0"/>
      <w:marBottom w:val="0"/>
      <w:divBdr>
        <w:top w:val="none" w:sz="0" w:space="0" w:color="auto"/>
        <w:left w:val="none" w:sz="0" w:space="0" w:color="auto"/>
        <w:bottom w:val="none" w:sz="0" w:space="0" w:color="auto"/>
        <w:right w:val="none" w:sz="0" w:space="0" w:color="auto"/>
      </w:divBdr>
    </w:div>
    <w:div w:id="451633271">
      <w:bodyDiv w:val="1"/>
      <w:marLeft w:val="0"/>
      <w:marRight w:val="0"/>
      <w:marTop w:val="0"/>
      <w:marBottom w:val="0"/>
      <w:divBdr>
        <w:top w:val="none" w:sz="0" w:space="0" w:color="auto"/>
        <w:left w:val="none" w:sz="0" w:space="0" w:color="auto"/>
        <w:bottom w:val="none" w:sz="0" w:space="0" w:color="auto"/>
        <w:right w:val="none" w:sz="0" w:space="0" w:color="auto"/>
      </w:divBdr>
    </w:div>
    <w:div w:id="534806239">
      <w:bodyDiv w:val="1"/>
      <w:marLeft w:val="0"/>
      <w:marRight w:val="0"/>
      <w:marTop w:val="0"/>
      <w:marBottom w:val="0"/>
      <w:divBdr>
        <w:top w:val="none" w:sz="0" w:space="0" w:color="auto"/>
        <w:left w:val="none" w:sz="0" w:space="0" w:color="auto"/>
        <w:bottom w:val="none" w:sz="0" w:space="0" w:color="auto"/>
        <w:right w:val="none" w:sz="0" w:space="0" w:color="auto"/>
      </w:divBdr>
    </w:div>
    <w:div w:id="547768229">
      <w:bodyDiv w:val="1"/>
      <w:marLeft w:val="0"/>
      <w:marRight w:val="0"/>
      <w:marTop w:val="0"/>
      <w:marBottom w:val="0"/>
      <w:divBdr>
        <w:top w:val="none" w:sz="0" w:space="0" w:color="auto"/>
        <w:left w:val="none" w:sz="0" w:space="0" w:color="auto"/>
        <w:bottom w:val="none" w:sz="0" w:space="0" w:color="auto"/>
        <w:right w:val="none" w:sz="0" w:space="0" w:color="auto"/>
      </w:divBdr>
    </w:div>
    <w:div w:id="581256157">
      <w:bodyDiv w:val="1"/>
      <w:marLeft w:val="0"/>
      <w:marRight w:val="0"/>
      <w:marTop w:val="0"/>
      <w:marBottom w:val="0"/>
      <w:divBdr>
        <w:top w:val="none" w:sz="0" w:space="0" w:color="auto"/>
        <w:left w:val="none" w:sz="0" w:space="0" w:color="auto"/>
        <w:bottom w:val="none" w:sz="0" w:space="0" w:color="auto"/>
        <w:right w:val="none" w:sz="0" w:space="0" w:color="auto"/>
      </w:divBdr>
    </w:div>
    <w:div w:id="595865794">
      <w:bodyDiv w:val="1"/>
      <w:marLeft w:val="0"/>
      <w:marRight w:val="0"/>
      <w:marTop w:val="0"/>
      <w:marBottom w:val="0"/>
      <w:divBdr>
        <w:top w:val="none" w:sz="0" w:space="0" w:color="auto"/>
        <w:left w:val="none" w:sz="0" w:space="0" w:color="auto"/>
        <w:bottom w:val="none" w:sz="0" w:space="0" w:color="auto"/>
        <w:right w:val="none" w:sz="0" w:space="0" w:color="auto"/>
      </w:divBdr>
    </w:div>
    <w:div w:id="658730055">
      <w:bodyDiv w:val="1"/>
      <w:marLeft w:val="0"/>
      <w:marRight w:val="0"/>
      <w:marTop w:val="0"/>
      <w:marBottom w:val="0"/>
      <w:divBdr>
        <w:top w:val="none" w:sz="0" w:space="0" w:color="auto"/>
        <w:left w:val="none" w:sz="0" w:space="0" w:color="auto"/>
        <w:bottom w:val="none" w:sz="0" w:space="0" w:color="auto"/>
        <w:right w:val="none" w:sz="0" w:space="0" w:color="auto"/>
      </w:divBdr>
    </w:div>
    <w:div w:id="684332361">
      <w:bodyDiv w:val="1"/>
      <w:marLeft w:val="0"/>
      <w:marRight w:val="0"/>
      <w:marTop w:val="0"/>
      <w:marBottom w:val="0"/>
      <w:divBdr>
        <w:top w:val="none" w:sz="0" w:space="0" w:color="auto"/>
        <w:left w:val="none" w:sz="0" w:space="0" w:color="auto"/>
        <w:bottom w:val="none" w:sz="0" w:space="0" w:color="auto"/>
        <w:right w:val="none" w:sz="0" w:space="0" w:color="auto"/>
      </w:divBdr>
    </w:div>
    <w:div w:id="707994250">
      <w:bodyDiv w:val="1"/>
      <w:marLeft w:val="0"/>
      <w:marRight w:val="0"/>
      <w:marTop w:val="0"/>
      <w:marBottom w:val="0"/>
      <w:divBdr>
        <w:top w:val="none" w:sz="0" w:space="0" w:color="auto"/>
        <w:left w:val="none" w:sz="0" w:space="0" w:color="auto"/>
        <w:bottom w:val="none" w:sz="0" w:space="0" w:color="auto"/>
        <w:right w:val="none" w:sz="0" w:space="0" w:color="auto"/>
      </w:divBdr>
    </w:div>
    <w:div w:id="712727600">
      <w:bodyDiv w:val="1"/>
      <w:marLeft w:val="0"/>
      <w:marRight w:val="0"/>
      <w:marTop w:val="0"/>
      <w:marBottom w:val="0"/>
      <w:divBdr>
        <w:top w:val="none" w:sz="0" w:space="0" w:color="auto"/>
        <w:left w:val="none" w:sz="0" w:space="0" w:color="auto"/>
        <w:bottom w:val="none" w:sz="0" w:space="0" w:color="auto"/>
        <w:right w:val="none" w:sz="0" w:space="0" w:color="auto"/>
      </w:divBdr>
    </w:div>
    <w:div w:id="799422984">
      <w:bodyDiv w:val="1"/>
      <w:marLeft w:val="0"/>
      <w:marRight w:val="0"/>
      <w:marTop w:val="0"/>
      <w:marBottom w:val="0"/>
      <w:divBdr>
        <w:top w:val="none" w:sz="0" w:space="0" w:color="auto"/>
        <w:left w:val="none" w:sz="0" w:space="0" w:color="auto"/>
        <w:bottom w:val="none" w:sz="0" w:space="0" w:color="auto"/>
        <w:right w:val="none" w:sz="0" w:space="0" w:color="auto"/>
      </w:divBdr>
    </w:div>
    <w:div w:id="837039020">
      <w:bodyDiv w:val="1"/>
      <w:marLeft w:val="0"/>
      <w:marRight w:val="0"/>
      <w:marTop w:val="0"/>
      <w:marBottom w:val="0"/>
      <w:divBdr>
        <w:top w:val="none" w:sz="0" w:space="0" w:color="auto"/>
        <w:left w:val="none" w:sz="0" w:space="0" w:color="auto"/>
        <w:bottom w:val="none" w:sz="0" w:space="0" w:color="auto"/>
        <w:right w:val="none" w:sz="0" w:space="0" w:color="auto"/>
      </w:divBdr>
    </w:div>
    <w:div w:id="886182670">
      <w:bodyDiv w:val="1"/>
      <w:marLeft w:val="0"/>
      <w:marRight w:val="0"/>
      <w:marTop w:val="0"/>
      <w:marBottom w:val="0"/>
      <w:divBdr>
        <w:top w:val="none" w:sz="0" w:space="0" w:color="auto"/>
        <w:left w:val="none" w:sz="0" w:space="0" w:color="auto"/>
        <w:bottom w:val="none" w:sz="0" w:space="0" w:color="auto"/>
        <w:right w:val="none" w:sz="0" w:space="0" w:color="auto"/>
      </w:divBdr>
    </w:div>
    <w:div w:id="906842363">
      <w:bodyDiv w:val="1"/>
      <w:marLeft w:val="0"/>
      <w:marRight w:val="0"/>
      <w:marTop w:val="0"/>
      <w:marBottom w:val="0"/>
      <w:divBdr>
        <w:top w:val="none" w:sz="0" w:space="0" w:color="auto"/>
        <w:left w:val="none" w:sz="0" w:space="0" w:color="auto"/>
        <w:bottom w:val="none" w:sz="0" w:space="0" w:color="auto"/>
        <w:right w:val="none" w:sz="0" w:space="0" w:color="auto"/>
      </w:divBdr>
    </w:div>
    <w:div w:id="921454441">
      <w:bodyDiv w:val="1"/>
      <w:marLeft w:val="0"/>
      <w:marRight w:val="0"/>
      <w:marTop w:val="0"/>
      <w:marBottom w:val="0"/>
      <w:divBdr>
        <w:top w:val="none" w:sz="0" w:space="0" w:color="auto"/>
        <w:left w:val="none" w:sz="0" w:space="0" w:color="auto"/>
        <w:bottom w:val="none" w:sz="0" w:space="0" w:color="auto"/>
        <w:right w:val="none" w:sz="0" w:space="0" w:color="auto"/>
      </w:divBdr>
    </w:div>
    <w:div w:id="945844657">
      <w:bodyDiv w:val="1"/>
      <w:marLeft w:val="0"/>
      <w:marRight w:val="0"/>
      <w:marTop w:val="0"/>
      <w:marBottom w:val="0"/>
      <w:divBdr>
        <w:top w:val="none" w:sz="0" w:space="0" w:color="auto"/>
        <w:left w:val="none" w:sz="0" w:space="0" w:color="auto"/>
        <w:bottom w:val="none" w:sz="0" w:space="0" w:color="auto"/>
        <w:right w:val="none" w:sz="0" w:space="0" w:color="auto"/>
      </w:divBdr>
    </w:div>
    <w:div w:id="963972911">
      <w:bodyDiv w:val="1"/>
      <w:marLeft w:val="0"/>
      <w:marRight w:val="0"/>
      <w:marTop w:val="0"/>
      <w:marBottom w:val="0"/>
      <w:divBdr>
        <w:top w:val="none" w:sz="0" w:space="0" w:color="auto"/>
        <w:left w:val="none" w:sz="0" w:space="0" w:color="auto"/>
        <w:bottom w:val="none" w:sz="0" w:space="0" w:color="auto"/>
        <w:right w:val="none" w:sz="0" w:space="0" w:color="auto"/>
      </w:divBdr>
    </w:div>
    <w:div w:id="997345657">
      <w:bodyDiv w:val="1"/>
      <w:marLeft w:val="0"/>
      <w:marRight w:val="0"/>
      <w:marTop w:val="0"/>
      <w:marBottom w:val="0"/>
      <w:divBdr>
        <w:top w:val="none" w:sz="0" w:space="0" w:color="auto"/>
        <w:left w:val="none" w:sz="0" w:space="0" w:color="auto"/>
        <w:bottom w:val="none" w:sz="0" w:space="0" w:color="auto"/>
        <w:right w:val="none" w:sz="0" w:space="0" w:color="auto"/>
      </w:divBdr>
    </w:div>
    <w:div w:id="1008211289">
      <w:bodyDiv w:val="1"/>
      <w:marLeft w:val="0"/>
      <w:marRight w:val="0"/>
      <w:marTop w:val="0"/>
      <w:marBottom w:val="0"/>
      <w:divBdr>
        <w:top w:val="none" w:sz="0" w:space="0" w:color="auto"/>
        <w:left w:val="none" w:sz="0" w:space="0" w:color="auto"/>
        <w:bottom w:val="none" w:sz="0" w:space="0" w:color="auto"/>
        <w:right w:val="none" w:sz="0" w:space="0" w:color="auto"/>
      </w:divBdr>
    </w:div>
    <w:div w:id="1068459743">
      <w:bodyDiv w:val="1"/>
      <w:marLeft w:val="0"/>
      <w:marRight w:val="0"/>
      <w:marTop w:val="0"/>
      <w:marBottom w:val="0"/>
      <w:divBdr>
        <w:top w:val="none" w:sz="0" w:space="0" w:color="auto"/>
        <w:left w:val="none" w:sz="0" w:space="0" w:color="auto"/>
        <w:bottom w:val="none" w:sz="0" w:space="0" w:color="auto"/>
        <w:right w:val="none" w:sz="0" w:space="0" w:color="auto"/>
      </w:divBdr>
    </w:div>
    <w:div w:id="1113673294">
      <w:bodyDiv w:val="1"/>
      <w:marLeft w:val="0"/>
      <w:marRight w:val="0"/>
      <w:marTop w:val="0"/>
      <w:marBottom w:val="0"/>
      <w:divBdr>
        <w:top w:val="none" w:sz="0" w:space="0" w:color="auto"/>
        <w:left w:val="none" w:sz="0" w:space="0" w:color="auto"/>
        <w:bottom w:val="none" w:sz="0" w:space="0" w:color="auto"/>
        <w:right w:val="none" w:sz="0" w:space="0" w:color="auto"/>
      </w:divBdr>
    </w:div>
    <w:div w:id="1123841832">
      <w:bodyDiv w:val="1"/>
      <w:marLeft w:val="0"/>
      <w:marRight w:val="0"/>
      <w:marTop w:val="0"/>
      <w:marBottom w:val="0"/>
      <w:divBdr>
        <w:top w:val="none" w:sz="0" w:space="0" w:color="auto"/>
        <w:left w:val="none" w:sz="0" w:space="0" w:color="auto"/>
        <w:bottom w:val="none" w:sz="0" w:space="0" w:color="auto"/>
        <w:right w:val="none" w:sz="0" w:space="0" w:color="auto"/>
      </w:divBdr>
    </w:div>
    <w:div w:id="1143692597">
      <w:bodyDiv w:val="1"/>
      <w:marLeft w:val="0"/>
      <w:marRight w:val="0"/>
      <w:marTop w:val="0"/>
      <w:marBottom w:val="0"/>
      <w:divBdr>
        <w:top w:val="none" w:sz="0" w:space="0" w:color="auto"/>
        <w:left w:val="none" w:sz="0" w:space="0" w:color="auto"/>
        <w:bottom w:val="none" w:sz="0" w:space="0" w:color="auto"/>
        <w:right w:val="none" w:sz="0" w:space="0" w:color="auto"/>
      </w:divBdr>
    </w:div>
    <w:div w:id="1153059253">
      <w:bodyDiv w:val="1"/>
      <w:marLeft w:val="0"/>
      <w:marRight w:val="0"/>
      <w:marTop w:val="0"/>
      <w:marBottom w:val="0"/>
      <w:divBdr>
        <w:top w:val="none" w:sz="0" w:space="0" w:color="auto"/>
        <w:left w:val="none" w:sz="0" w:space="0" w:color="auto"/>
        <w:bottom w:val="none" w:sz="0" w:space="0" w:color="auto"/>
        <w:right w:val="none" w:sz="0" w:space="0" w:color="auto"/>
      </w:divBdr>
    </w:div>
    <w:div w:id="1214267902">
      <w:bodyDiv w:val="1"/>
      <w:marLeft w:val="0"/>
      <w:marRight w:val="0"/>
      <w:marTop w:val="0"/>
      <w:marBottom w:val="0"/>
      <w:divBdr>
        <w:top w:val="none" w:sz="0" w:space="0" w:color="auto"/>
        <w:left w:val="none" w:sz="0" w:space="0" w:color="auto"/>
        <w:bottom w:val="none" w:sz="0" w:space="0" w:color="auto"/>
        <w:right w:val="none" w:sz="0" w:space="0" w:color="auto"/>
      </w:divBdr>
      <w:divsChild>
        <w:div w:id="1443498423">
          <w:marLeft w:val="0"/>
          <w:marRight w:val="0"/>
          <w:marTop w:val="0"/>
          <w:marBottom w:val="0"/>
          <w:divBdr>
            <w:top w:val="none" w:sz="0" w:space="0" w:color="auto"/>
            <w:left w:val="none" w:sz="0" w:space="0" w:color="auto"/>
            <w:bottom w:val="none" w:sz="0" w:space="0" w:color="auto"/>
            <w:right w:val="none" w:sz="0" w:space="0" w:color="auto"/>
          </w:divBdr>
          <w:divsChild>
            <w:div w:id="1052653724">
              <w:marLeft w:val="0"/>
              <w:marRight w:val="0"/>
              <w:marTop w:val="0"/>
              <w:marBottom w:val="0"/>
              <w:divBdr>
                <w:top w:val="none" w:sz="0" w:space="0" w:color="auto"/>
                <w:left w:val="none" w:sz="0" w:space="0" w:color="auto"/>
                <w:bottom w:val="none" w:sz="0" w:space="0" w:color="auto"/>
                <w:right w:val="none" w:sz="0" w:space="0" w:color="auto"/>
              </w:divBdr>
              <w:divsChild>
                <w:div w:id="10375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1617">
      <w:bodyDiv w:val="1"/>
      <w:marLeft w:val="0"/>
      <w:marRight w:val="0"/>
      <w:marTop w:val="0"/>
      <w:marBottom w:val="0"/>
      <w:divBdr>
        <w:top w:val="none" w:sz="0" w:space="0" w:color="auto"/>
        <w:left w:val="none" w:sz="0" w:space="0" w:color="auto"/>
        <w:bottom w:val="none" w:sz="0" w:space="0" w:color="auto"/>
        <w:right w:val="none" w:sz="0" w:space="0" w:color="auto"/>
      </w:divBdr>
    </w:div>
    <w:div w:id="1248928614">
      <w:bodyDiv w:val="1"/>
      <w:marLeft w:val="0"/>
      <w:marRight w:val="0"/>
      <w:marTop w:val="0"/>
      <w:marBottom w:val="0"/>
      <w:divBdr>
        <w:top w:val="none" w:sz="0" w:space="0" w:color="auto"/>
        <w:left w:val="none" w:sz="0" w:space="0" w:color="auto"/>
        <w:bottom w:val="none" w:sz="0" w:space="0" w:color="auto"/>
        <w:right w:val="none" w:sz="0" w:space="0" w:color="auto"/>
      </w:divBdr>
    </w:div>
    <w:div w:id="1373382255">
      <w:bodyDiv w:val="1"/>
      <w:marLeft w:val="0"/>
      <w:marRight w:val="0"/>
      <w:marTop w:val="0"/>
      <w:marBottom w:val="0"/>
      <w:divBdr>
        <w:top w:val="none" w:sz="0" w:space="0" w:color="auto"/>
        <w:left w:val="none" w:sz="0" w:space="0" w:color="auto"/>
        <w:bottom w:val="none" w:sz="0" w:space="0" w:color="auto"/>
        <w:right w:val="none" w:sz="0" w:space="0" w:color="auto"/>
      </w:divBdr>
    </w:div>
    <w:div w:id="1383139328">
      <w:bodyDiv w:val="1"/>
      <w:marLeft w:val="0"/>
      <w:marRight w:val="0"/>
      <w:marTop w:val="0"/>
      <w:marBottom w:val="0"/>
      <w:divBdr>
        <w:top w:val="none" w:sz="0" w:space="0" w:color="auto"/>
        <w:left w:val="none" w:sz="0" w:space="0" w:color="auto"/>
        <w:bottom w:val="none" w:sz="0" w:space="0" w:color="auto"/>
        <w:right w:val="none" w:sz="0" w:space="0" w:color="auto"/>
      </w:divBdr>
    </w:div>
    <w:div w:id="1423331588">
      <w:bodyDiv w:val="1"/>
      <w:marLeft w:val="0"/>
      <w:marRight w:val="0"/>
      <w:marTop w:val="0"/>
      <w:marBottom w:val="0"/>
      <w:divBdr>
        <w:top w:val="none" w:sz="0" w:space="0" w:color="auto"/>
        <w:left w:val="none" w:sz="0" w:space="0" w:color="auto"/>
        <w:bottom w:val="none" w:sz="0" w:space="0" w:color="auto"/>
        <w:right w:val="none" w:sz="0" w:space="0" w:color="auto"/>
      </w:divBdr>
    </w:div>
    <w:div w:id="1452548980">
      <w:bodyDiv w:val="1"/>
      <w:marLeft w:val="0"/>
      <w:marRight w:val="0"/>
      <w:marTop w:val="0"/>
      <w:marBottom w:val="0"/>
      <w:divBdr>
        <w:top w:val="none" w:sz="0" w:space="0" w:color="auto"/>
        <w:left w:val="none" w:sz="0" w:space="0" w:color="auto"/>
        <w:bottom w:val="none" w:sz="0" w:space="0" w:color="auto"/>
        <w:right w:val="none" w:sz="0" w:space="0" w:color="auto"/>
      </w:divBdr>
    </w:div>
    <w:div w:id="1474712806">
      <w:bodyDiv w:val="1"/>
      <w:marLeft w:val="0"/>
      <w:marRight w:val="0"/>
      <w:marTop w:val="0"/>
      <w:marBottom w:val="0"/>
      <w:divBdr>
        <w:top w:val="none" w:sz="0" w:space="0" w:color="auto"/>
        <w:left w:val="none" w:sz="0" w:space="0" w:color="auto"/>
        <w:bottom w:val="none" w:sz="0" w:space="0" w:color="auto"/>
        <w:right w:val="none" w:sz="0" w:space="0" w:color="auto"/>
      </w:divBdr>
    </w:div>
    <w:div w:id="1482965681">
      <w:bodyDiv w:val="1"/>
      <w:marLeft w:val="0"/>
      <w:marRight w:val="0"/>
      <w:marTop w:val="0"/>
      <w:marBottom w:val="0"/>
      <w:divBdr>
        <w:top w:val="none" w:sz="0" w:space="0" w:color="auto"/>
        <w:left w:val="none" w:sz="0" w:space="0" w:color="auto"/>
        <w:bottom w:val="none" w:sz="0" w:space="0" w:color="auto"/>
        <w:right w:val="none" w:sz="0" w:space="0" w:color="auto"/>
      </w:divBdr>
    </w:div>
    <w:div w:id="1488398431">
      <w:bodyDiv w:val="1"/>
      <w:marLeft w:val="0"/>
      <w:marRight w:val="0"/>
      <w:marTop w:val="0"/>
      <w:marBottom w:val="0"/>
      <w:divBdr>
        <w:top w:val="none" w:sz="0" w:space="0" w:color="auto"/>
        <w:left w:val="none" w:sz="0" w:space="0" w:color="auto"/>
        <w:bottom w:val="none" w:sz="0" w:space="0" w:color="auto"/>
        <w:right w:val="none" w:sz="0" w:space="0" w:color="auto"/>
      </w:divBdr>
    </w:div>
    <w:div w:id="1498496513">
      <w:bodyDiv w:val="1"/>
      <w:marLeft w:val="0"/>
      <w:marRight w:val="0"/>
      <w:marTop w:val="0"/>
      <w:marBottom w:val="0"/>
      <w:divBdr>
        <w:top w:val="none" w:sz="0" w:space="0" w:color="auto"/>
        <w:left w:val="none" w:sz="0" w:space="0" w:color="auto"/>
        <w:bottom w:val="none" w:sz="0" w:space="0" w:color="auto"/>
        <w:right w:val="none" w:sz="0" w:space="0" w:color="auto"/>
      </w:divBdr>
      <w:divsChild>
        <w:div w:id="1813476735">
          <w:marLeft w:val="0"/>
          <w:marRight w:val="0"/>
          <w:marTop w:val="0"/>
          <w:marBottom w:val="0"/>
          <w:divBdr>
            <w:top w:val="none" w:sz="0" w:space="0" w:color="auto"/>
            <w:left w:val="none" w:sz="0" w:space="0" w:color="auto"/>
            <w:bottom w:val="none" w:sz="0" w:space="0" w:color="auto"/>
            <w:right w:val="none" w:sz="0" w:space="0" w:color="auto"/>
          </w:divBdr>
        </w:div>
        <w:div w:id="1152719015">
          <w:marLeft w:val="0"/>
          <w:marRight w:val="0"/>
          <w:marTop w:val="0"/>
          <w:marBottom w:val="0"/>
          <w:divBdr>
            <w:top w:val="none" w:sz="0" w:space="0" w:color="auto"/>
            <w:left w:val="none" w:sz="0" w:space="0" w:color="auto"/>
            <w:bottom w:val="none" w:sz="0" w:space="0" w:color="auto"/>
            <w:right w:val="none" w:sz="0" w:space="0" w:color="auto"/>
          </w:divBdr>
        </w:div>
        <w:div w:id="1228106659">
          <w:marLeft w:val="0"/>
          <w:marRight w:val="0"/>
          <w:marTop w:val="0"/>
          <w:marBottom w:val="0"/>
          <w:divBdr>
            <w:top w:val="none" w:sz="0" w:space="0" w:color="auto"/>
            <w:left w:val="none" w:sz="0" w:space="0" w:color="auto"/>
            <w:bottom w:val="none" w:sz="0" w:space="0" w:color="auto"/>
            <w:right w:val="none" w:sz="0" w:space="0" w:color="auto"/>
          </w:divBdr>
        </w:div>
        <w:div w:id="1709796911">
          <w:marLeft w:val="0"/>
          <w:marRight w:val="0"/>
          <w:marTop w:val="0"/>
          <w:marBottom w:val="0"/>
          <w:divBdr>
            <w:top w:val="none" w:sz="0" w:space="0" w:color="auto"/>
            <w:left w:val="none" w:sz="0" w:space="0" w:color="auto"/>
            <w:bottom w:val="none" w:sz="0" w:space="0" w:color="auto"/>
            <w:right w:val="none" w:sz="0" w:space="0" w:color="auto"/>
          </w:divBdr>
        </w:div>
        <w:div w:id="1399016656">
          <w:marLeft w:val="0"/>
          <w:marRight w:val="0"/>
          <w:marTop w:val="0"/>
          <w:marBottom w:val="0"/>
          <w:divBdr>
            <w:top w:val="none" w:sz="0" w:space="0" w:color="auto"/>
            <w:left w:val="none" w:sz="0" w:space="0" w:color="auto"/>
            <w:bottom w:val="none" w:sz="0" w:space="0" w:color="auto"/>
            <w:right w:val="none" w:sz="0" w:space="0" w:color="auto"/>
          </w:divBdr>
        </w:div>
        <w:div w:id="1909339878">
          <w:marLeft w:val="0"/>
          <w:marRight w:val="0"/>
          <w:marTop w:val="0"/>
          <w:marBottom w:val="0"/>
          <w:divBdr>
            <w:top w:val="none" w:sz="0" w:space="0" w:color="auto"/>
            <w:left w:val="none" w:sz="0" w:space="0" w:color="auto"/>
            <w:bottom w:val="none" w:sz="0" w:space="0" w:color="auto"/>
            <w:right w:val="none" w:sz="0" w:space="0" w:color="auto"/>
          </w:divBdr>
        </w:div>
        <w:div w:id="852110893">
          <w:marLeft w:val="0"/>
          <w:marRight w:val="0"/>
          <w:marTop w:val="0"/>
          <w:marBottom w:val="0"/>
          <w:divBdr>
            <w:top w:val="none" w:sz="0" w:space="0" w:color="auto"/>
            <w:left w:val="none" w:sz="0" w:space="0" w:color="auto"/>
            <w:bottom w:val="none" w:sz="0" w:space="0" w:color="auto"/>
            <w:right w:val="none" w:sz="0" w:space="0" w:color="auto"/>
          </w:divBdr>
        </w:div>
        <w:div w:id="48189723">
          <w:marLeft w:val="0"/>
          <w:marRight w:val="0"/>
          <w:marTop w:val="0"/>
          <w:marBottom w:val="0"/>
          <w:divBdr>
            <w:top w:val="none" w:sz="0" w:space="0" w:color="auto"/>
            <w:left w:val="none" w:sz="0" w:space="0" w:color="auto"/>
            <w:bottom w:val="none" w:sz="0" w:space="0" w:color="auto"/>
            <w:right w:val="none" w:sz="0" w:space="0" w:color="auto"/>
          </w:divBdr>
        </w:div>
        <w:div w:id="566838338">
          <w:marLeft w:val="0"/>
          <w:marRight w:val="0"/>
          <w:marTop w:val="0"/>
          <w:marBottom w:val="0"/>
          <w:divBdr>
            <w:top w:val="none" w:sz="0" w:space="0" w:color="auto"/>
            <w:left w:val="none" w:sz="0" w:space="0" w:color="auto"/>
            <w:bottom w:val="none" w:sz="0" w:space="0" w:color="auto"/>
            <w:right w:val="none" w:sz="0" w:space="0" w:color="auto"/>
          </w:divBdr>
        </w:div>
        <w:div w:id="814954832">
          <w:marLeft w:val="0"/>
          <w:marRight w:val="0"/>
          <w:marTop w:val="0"/>
          <w:marBottom w:val="0"/>
          <w:divBdr>
            <w:top w:val="none" w:sz="0" w:space="0" w:color="auto"/>
            <w:left w:val="none" w:sz="0" w:space="0" w:color="auto"/>
            <w:bottom w:val="none" w:sz="0" w:space="0" w:color="auto"/>
            <w:right w:val="none" w:sz="0" w:space="0" w:color="auto"/>
          </w:divBdr>
        </w:div>
        <w:div w:id="1341473193">
          <w:marLeft w:val="0"/>
          <w:marRight w:val="0"/>
          <w:marTop w:val="0"/>
          <w:marBottom w:val="0"/>
          <w:divBdr>
            <w:top w:val="none" w:sz="0" w:space="0" w:color="auto"/>
            <w:left w:val="none" w:sz="0" w:space="0" w:color="auto"/>
            <w:bottom w:val="none" w:sz="0" w:space="0" w:color="auto"/>
            <w:right w:val="none" w:sz="0" w:space="0" w:color="auto"/>
          </w:divBdr>
        </w:div>
        <w:div w:id="453906510">
          <w:marLeft w:val="0"/>
          <w:marRight w:val="0"/>
          <w:marTop w:val="0"/>
          <w:marBottom w:val="0"/>
          <w:divBdr>
            <w:top w:val="none" w:sz="0" w:space="0" w:color="auto"/>
            <w:left w:val="none" w:sz="0" w:space="0" w:color="auto"/>
            <w:bottom w:val="none" w:sz="0" w:space="0" w:color="auto"/>
            <w:right w:val="none" w:sz="0" w:space="0" w:color="auto"/>
          </w:divBdr>
        </w:div>
        <w:div w:id="342438420">
          <w:marLeft w:val="0"/>
          <w:marRight w:val="0"/>
          <w:marTop w:val="0"/>
          <w:marBottom w:val="0"/>
          <w:divBdr>
            <w:top w:val="none" w:sz="0" w:space="0" w:color="auto"/>
            <w:left w:val="none" w:sz="0" w:space="0" w:color="auto"/>
            <w:bottom w:val="none" w:sz="0" w:space="0" w:color="auto"/>
            <w:right w:val="none" w:sz="0" w:space="0" w:color="auto"/>
          </w:divBdr>
        </w:div>
        <w:div w:id="1040589975">
          <w:marLeft w:val="0"/>
          <w:marRight w:val="0"/>
          <w:marTop w:val="0"/>
          <w:marBottom w:val="0"/>
          <w:divBdr>
            <w:top w:val="none" w:sz="0" w:space="0" w:color="auto"/>
            <w:left w:val="none" w:sz="0" w:space="0" w:color="auto"/>
            <w:bottom w:val="none" w:sz="0" w:space="0" w:color="auto"/>
            <w:right w:val="none" w:sz="0" w:space="0" w:color="auto"/>
          </w:divBdr>
        </w:div>
      </w:divsChild>
    </w:div>
    <w:div w:id="1515076688">
      <w:bodyDiv w:val="1"/>
      <w:marLeft w:val="0"/>
      <w:marRight w:val="0"/>
      <w:marTop w:val="0"/>
      <w:marBottom w:val="0"/>
      <w:divBdr>
        <w:top w:val="none" w:sz="0" w:space="0" w:color="auto"/>
        <w:left w:val="none" w:sz="0" w:space="0" w:color="auto"/>
        <w:bottom w:val="none" w:sz="0" w:space="0" w:color="auto"/>
        <w:right w:val="none" w:sz="0" w:space="0" w:color="auto"/>
      </w:divBdr>
    </w:div>
    <w:div w:id="1522206280">
      <w:bodyDiv w:val="1"/>
      <w:marLeft w:val="0"/>
      <w:marRight w:val="0"/>
      <w:marTop w:val="0"/>
      <w:marBottom w:val="0"/>
      <w:divBdr>
        <w:top w:val="none" w:sz="0" w:space="0" w:color="auto"/>
        <w:left w:val="none" w:sz="0" w:space="0" w:color="auto"/>
        <w:bottom w:val="none" w:sz="0" w:space="0" w:color="auto"/>
        <w:right w:val="none" w:sz="0" w:space="0" w:color="auto"/>
      </w:divBdr>
    </w:div>
    <w:div w:id="1610549792">
      <w:bodyDiv w:val="1"/>
      <w:marLeft w:val="0"/>
      <w:marRight w:val="0"/>
      <w:marTop w:val="0"/>
      <w:marBottom w:val="0"/>
      <w:divBdr>
        <w:top w:val="none" w:sz="0" w:space="0" w:color="auto"/>
        <w:left w:val="none" w:sz="0" w:space="0" w:color="auto"/>
        <w:bottom w:val="none" w:sz="0" w:space="0" w:color="auto"/>
        <w:right w:val="none" w:sz="0" w:space="0" w:color="auto"/>
      </w:divBdr>
    </w:div>
    <w:div w:id="1644038061">
      <w:bodyDiv w:val="1"/>
      <w:marLeft w:val="0"/>
      <w:marRight w:val="0"/>
      <w:marTop w:val="0"/>
      <w:marBottom w:val="0"/>
      <w:divBdr>
        <w:top w:val="none" w:sz="0" w:space="0" w:color="auto"/>
        <w:left w:val="none" w:sz="0" w:space="0" w:color="auto"/>
        <w:bottom w:val="none" w:sz="0" w:space="0" w:color="auto"/>
        <w:right w:val="none" w:sz="0" w:space="0" w:color="auto"/>
      </w:divBdr>
    </w:div>
    <w:div w:id="1673801687">
      <w:bodyDiv w:val="1"/>
      <w:marLeft w:val="0"/>
      <w:marRight w:val="0"/>
      <w:marTop w:val="0"/>
      <w:marBottom w:val="0"/>
      <w:divBdr>
        <w:top w:val="none" w:sz="0" w:space="0" w:color="auto"/>
        <w:left w:val="none" w:sz="0" w:space="0" w:color="auto"/>
        <w:bottom w:val="none" w:sz="0" w:space="0" w:color="auto"/>
        <w:right w:val="none" w:sz="0" w:space="0" w:color="auto"/>
      </w:divBdr>
    </w:div>
    <w:div w:id="1791706773">
      <w:bodyDiv w:val="1"/>
      <w:marLeft w:val="0"/>
      <w:marRight w:val="0"/>
      <w:marTop w:val="0"/>
      <w:marBottom w:val="0"/>
      <w:divBdr>
        <w:top w:val="none" w:sz="0" w:space="0" w:color="auto"/>
        <w:left w:val="none" w:sz="0" w:space="0" w:color="auto"/>
        <w:bottom w:val="none" w:sz="0" w:space="0" w:color="auto"/>
        <w:right w:val="none" w:sz="0" w:space="0" w:color="auto"/>
      </w:divBdr>
    </w:div>
    <w:div w:id="1816726369">
      <w:bodyDiv w:val="1"/>
      <w:marLeft w:val="0"/>
      <w:marRight w:val="0"/>
      <w:marTop w:val="0"/>
      <w:marBottom w:val="0"/>
      <w:divBdr>
        <w:top w:val="none" w:sz="0" w:space="0" w:color="auto"/>
        <w:left w:val="none" w:sz="0" w:space="0" w:color="auto"/>
        <w:bottom w:val="none" w:sz="0" w:space="0" w:color="auto"/>
        <w:right w:val="none" w:sz="0" w:space="0" w:color="auto"/>
      </w:divBdr>
    </w:div>
    <w:div w:id="1866745426">
      <w:bodyDiv w:val="1"/>
      <w:marLeft w:val="0"/>
      <w:marRight w:val="0"/>
      <w:marTop w:val="0"/>
      <w:marBottom w:val="0"/>
      <w:divBdr>
        <w:top w:val="none" w:sz="0" w:space="0" w:color="auto"/>
        <w:left w:val="none" w:sz="0" w:space="0" w:color="auto"/>
        <w:bottom w:val="none" w:sz="0" w:space="0" w:color="auto"/>
        <w:right w:val="none" w:sz="0" w:space="0" w:color="auto"/>
      </w:divBdr>
      <w:divsChild>
        <w:div w:id="1323123292">
          <w:marLeft w:val="0"/>
          <w:marRight w:val="0"/>
          <w:marTop w:val="0"/>
          <w:marBottom w:val="0"/>
          <w:divBdr>
            <w:top w:val="none" w:sz="0" w:space="0" w:color="auto"/>
            <w:left w:val="none" w:sz="0" w:space="0" w:color="auto"/>
            <w:bottom w:val="none" w:sz="0" w:space="0" w:color="auto"/>
            <w:right w:val="none" w:sz="0" w:space="0" w:color="auto"/>
          </w:divBdr>
          <w:divsChild>
            <w:div w:id="965818367">
              <w:marLeft w:val="0"/>
              <w:marRight w:val="0"/>
              <w:marTop w:val="0"/>
              <w:marBottom w:val="0"/>
              <w:divBdr>
                <w:top w:val="none" w:sz="0" w:space="0" w:color="auto"/>
                <w:left w:val="none" w:sz="0" w:space="0" w:color="auto"/>
                <w:bottom w:val="none" w:sz="0" w:space="0" w:color="auto"/>
                <w:right w:val="none" w:sz="0" w:space="0" w:color="auto"/>
              </w:divBdr>
              <w:divsChild>
                <w:div w:id="3065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843">
      <w:bodyDiv w:val="1"/>
      <w:marLeft w:val="0"/>
      <w:marRight w:val="0"/>
      <w:marTop w:val="0"/>
      <w:marBottom w:val="0"/>
      <w:divBdr>
        <w:top w:val="none" w:sz="0" w:space="0" w:color="auto"/>
        <w:left w:val="none" w:sz="0" w:space="0" w:color="auto"/>
        <w:bottom w:val="none" w:sz="0" w:space="0" w:color="auto"/>
        <w:right w:val="none" w:sz="0" w:space="0" w:color="auto"/>
      </w:divBdr>
    </w:div>
    <w:div w:id="1956862086">
      <w:bodyDiv w:val="1"/>
      <w:marLeft w:val="0"/>
      <w:marRight w:val="0"/>
      <w:marTop w:val="0"/>
      <w:marBottom w:val="0"/>
      <w:divBdr>
        <w:top w:val="none" w:sz="0" w:space="0" w:color="auto"/>
        <w:left w:val="none" w:sz="0" w:space="0" w:color="auto"/>
        <w:bottom w:val="none" w:sz="0" w:space="0" w:color="auto"/>
        <w:right w:val="none" w:sz="0" w:space="0" w:color="auto"/>
      </w:divBdr>
    </w:div>
    <w:div w:id="1976177357">
      <w:bodyDiv w:val="1"/>
      <w:marLeft w:val="0"/>
      <w:marRight w:val="0"/>
      <w:marTop w:val="0"/>
      <w:marBottom w:val="0"/>
      <w:divBdr>
        <w:top w:val="none" w:sz="0" w:space="0" w:color="auto"/>
        <w:left w:val="none" w:sz="0" w:space="0" w:color="auto"/>
        <w:bottom w:val="none" w:sz="0" w:space="0" w:color="auto"/>
        <w:right w:val="none" w:sz="0" w:space="0" w:color="auto"/>
      </w:divBdr>
    </w:div>
    <w:div w:id="1987782072">
      <w:bodyDiv w:val="1"/>
      <w:marLeft w:val="0"/>
      <w:marRight w:val="0"/>
      <w:marTop w:val="0"/>
      <w:marBottom w:val="0"/>
      <w:divBdr>
        <w:top w:val="none" w:sz="0" w:space="0" w:color="auto"/>
        <w:left w:val="none" w:sz="0" w:space="0" w:color="auto"/>
        <w:bottom w:val="none" w:sz="0" w:space="0" w:color="auto"/>
        <w:right w:val="none" w:sz="0" w:space="0" w:color="auto"/>
      </w:divBdr>
    </w:div>
    <w:div w:id="2068456733">
      <w:bodyDiv w:val="1"/>
      <w:marLeft w:val="0"/>
      <w:marRight w:val="0"/>
      <w:marTop w:val="0"/>
      <w:marBottom w:val="0"/>
      <w:divBdr>
        <w:top w:val="none" w:sz="0" w:space="0" w:color="auto"/>
        <w:left w:val="none" w:sz="0" w:space="0" w:color="auto"/>
        <w:bottom w:val="none" w:sz="0" w:space="0" w:color="auto"/>
        <w:right w:val="none" w:sz="0" w:space="0" w:color="auto"/>
      </w:divBdr>
    </w:div>
    <w:div w:id="21468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ta.Protection@ebmt.org" TargetMode="External"/><Relationship Id="rId12" Type="http://schemas.openxmlformats.org/officeDocument/2006/relationships/hyperlink" Target="mailto:Data.Protection@ebmt.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ta.Protection@ebmt.org" TargetMode="External"/><Relationship Id="rId10"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465E-9448-D14D-9FBC-CCB1B2C3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6523</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2018-06-25T16:44:00Z</cp:lastPrinted>
  <dcterms:created xsi:type="dcterms:W3CDTF">2018-08-12T09:13:00Z</dcterms:created>
  <dcterms:modified xsi:type="dcterms:W3CDTF">2018-08-12T09:13:00Z</dcterms:modified>
</cp:coreProperties>
</file>